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eastAsia="nl-BE"/>
        </w:rPr>
      </w:pPr>
      <w:r>
        <w:rPr>
          <w:rFonts w:eastAsiaTheme="minorHAnsi" w:cs="Arial"/>
          <w:b/>
          <w:sz w:val="22"/>
          <w:szCs w:val="20"/>
          <w:lang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eastAsia="en-GB"/>
        </w:rPr>
      </w:pPr>
      <w:r w:rsidRPr="000B46DC">
        <w:rPr>
          <w:rFonts w:eastAsia="Times New Roman"/>
          <w:i/>
          <w:color w:val="4AA55B"/>
          <w:sz w:val="16"/>
          <w:szCs w:val="16"/>
          <w:lang w:eastAsia="en-US"/>
        </w:rPr>
        <w:t>(</w:t>
      </w:r>
      <w:r w:rsidR="002D32EE" w:rsidRPr="002D32EE">
        <w:rPr>
          <w:rFonts w:cs="Arial"/>
          <w:i/>
          <w:iCs/>
          <w:color w:val="4AA55B"/>
          <w:sz w:val="16"/>
          <w:szCs w:val="16"/>
          <w:lang w:eastAsia="nl-BE"/>
        </w:rPr>
        <w:t xml:space="preserve">To be filled in and uploaded as deliverable in the </w:t>
      </w:r>
      <w:r w:rsidR="002D32EE" w:rsidRPr="002D32EE">
        <w:rPr>
          <w:rFonts w:eastAsia="Times New Roman" w:cs="Arial"/>
          <w:i/>
          <w:color w:val="4AA55B"/>
          <w:sz w:val="16"/>
          <w:szCs w:val="16"/>
          <w:lang w:eastAsia="nl-BE"/>
        </w:rPr>
        <w:t>Portal Grant Management System, at the due date foreseen in the system</w:t>
      </w:r>
      <w:r>
        <w:rPr>
          <w:rFonts w:eastAsia="Times New Roman" w:cs="Arial"/>
          <w:i/>
          <w:iCs/>
          <w:color w:val="4AA55B"/>
          <w:kern w:val="32"/>
          <w:sz w:val="16"/>
          <w:szCs w:val="16"/>
          <w:lang w:eastAsia="en-GB"/>
        </w:rPr>
        <w:t>.</w:t>
      </w:r>
    </w:p>
    <w:p w14:paraId="6B7C1304" w14:textId="15E13987" w:rsidR="000B46DC" w:rsidRPr="000024D1" w:rsidRDefault="007B7999" w:rsidP="002D32EE">
      <w:pPr>
        <w:jc w:val="both"/>
        <w:rPr>
          <w:rFonts w:eastAsia="Times New Roman" w:cs="Arial"/>
          <w:i/>
          <w:iCs/>
          <w:color w:val="4AA55B"/>
          <w:kern w:val="32"/>
          <w:sz w:val="16"/>
          <w:szCs w:val="16"/>
          <w:lang w:eastAsia="en-GB"/>
        </w:rPr>
      </w:pPr>
      <w:r w:rsidRPr="00356C84">
        <w:rPr>
          <w:noProof/>
          <w:lang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eastAsia="it-IT"/>
        </w:rPr>
        <w:t xml:space="preserve"> </w:t>
      </w:r>
      <w:r w:rsidR="000024D1">
        <w:rPr>
          <w:i/>
          <w:color w:val="4AA55B"/>
          <w:sz w:val="16"/>
          <w:szCs w:val="16"/>
          <w:lang w:eastAsia="it-IT"/>
        </w:rPr>
        <w:t xml:space="preserve">Please </w:t>
      </w:r>
      <w:r>
        <w:rPr>
          <w:i/>
          <w:color w:val="4AA55B"/>
          <w:sz w:val="16"/>
          <w:szCs w:val="16"/>
          <w:lang w:eastAsia="it-IT"/>
        </w:rPr>
        <w:t>provide</w:t>
      </w:r>
      <w:r w:rsidR="000024D1">
        <w:rPr>
          <w:i/>
          <w:color w:val="4AA55B"/>
          <w:sz w:val="16"/>
          <w:szCs w:val="16"/>
          <w:lang w:eastAsia="it-IT"/>
        </w:rPr>
        <w:t xml:space="preserve"> one sheet per event </w:t>
      </w:r>
      <w:r w:rsidR="000024D1" w:rsidRPr="000024D1">
        <w:rPr>
          <w:i/>
          <w:color w:val="4AA55B"/>
          <w:sz w:val="16"/>
          <w:szCs w:val="16"/>
          <w:lang w:eastAsia="it-IT"/>
        </w:rPr>
        <w:t xml:space="preserve">(one event = one </w:t>
      </w:r>
      <w:proofErr w:type="spellStart"/>
      <w:r w:rsidR="000024D1" w:rsidRPr="000024D1">
        <w:rPr>
          <w:i/>
          <w:color w:val="4AA55B"/>
          <w:sz w:val="16"/>
          <w:szCs w:val="16"/>
          <w:lang w:eastAsia="it-IT"/>
        </w:rPr>
        <w:t>workpackage</w:t>
      </w:r>
      <w:proofErr w:type="spellEnd"/>
      <w:r w:rsidR="000024D1" w:rsidRPr="000024D1">
        <w:rPr>
          <w:i/>
          <w:color w:val="4AA55B"/>
          <w:sz w:val="16"/>
          <w:szCs w:val="16"/>
          <w:lang w:eastAsia="it-IT"/>
        </w:rPr>
        <w:t xml:space="preserve"> = one lump sum</w:t>
      </w:r>
      <w:r w:rsidR="000B46DC" w:rsidRPr="000024D1">
        <w:rPr>
          <w:i/>
          <w:color w:val="4AA55B"/>
          <w:sz w:val="16"/>
          <w:szCs w:val="16"/>
          <w:lang w:eastAsia="it-IT"/>
        </w:rPr>
        <w:t>)</w:t>
      </w:r>
      <w:r w:rsidR="000024D1" w:rsidRPr="000024D1">
        <w:rPr>
          <w:i/>
          <w:color w:val="4AA55B"/>
          <w:sz w:val="16"/>
          <w:szCs w:val="16"/>
          <w:lang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eastAsia="en-US"/>
              </w:rPr>
            </w:pPr>
            <w:r w:rsidRPr="00804D24">
              <w:rPr>
                <w:rFonts w:eastAsia="Calibri" w:cs="Arial"/>
                <w:b/>
                <w:bCs/>
                <w:szCs w:val="20"/>
                <w:lang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eastAsia="en-US"/>
              </w:rPr>
            </w:pPr>
            <w:r>
              <w:rPr>
                <w:b/>
                <w:color w:val="595959" w:themeColor="text1" w:themeTint="A6"/>
                <w:sz w:val="18"/>
                <w:szCs w:val="16"/>
              </w:rPr>
              <w:t>Participant:</w:t>
            </w:r>
          </w:p>
        </w:tc>
        <w:tc>
          <w:tcPr>
            <w:tcW w:w="4575" w:type="dxa"/>
            <w:shd w:val="clear" w:color="auto" w:fill="FFFFFF" w:themeFill="background1"/>
          </w:tcPr>
          <w:p w14:paraId="1082FE9B" w14:textId="0EFD9D3B" w:rsidR="009161DA" w:rsidRPr="00807AA2" w:rsidRDefault="00807AA2" w:rsidP="009161DA">
            <w:pPr>
              <w:spacing w:before="120" w:after="120"/>
              <w:ind w:right="4"/>
              <w:jc w:val="both"/>
              <w:rPr>
                <w:rFonts w:eastAsia="Calibri" w:cs="Arial"/>
                <w:sz w:val="18"/>
                <w:szCs w:val="18"/>
                <w:lang w:eastAsia="en-US"/>
              </w:rPr>
            </w:pPr>
            <w:r w:rsidRPr="00807AA2">
              <w:rPr>
                <w:rFonts w:eastAsia="Calibri" w:cs="Arial"/>
                <w:sz w:val="18"/>
                <w:szCs w:val="18"/>
              </w:rPr>
              <w:t>1</w:t>
            </w:r>
            <w:r w:rsidR="009161DA" w:rsidRPr="00807AA2">
              <w:rPr>
                <w:rFonts w:eastAsia="Calibri" w:cs="Arial"/>
                <w:sz w:val="18"/>
                <w:szCs w:val="18"/>
              </w:rPr>
              <w:t xml:space="preserve"> </w:t>
            </w:r>
            <w:r w:rsidRPr="00807AA2">
              <w:rPr>
                <w:rFonts w:eastAsia="Calibri" w:cs="Arial"/>
                <w:sz w:val="18"/>
                <w:szCs w:val="18"/>
              </w:rPr>
              <w:t xml:space="preserve">– Municipality of </w:t>
            </w:r>
            <w:r w:rsidR="009009C5">
              <w:rPr>
                <w:rFonts w:eastAsia="Calibri" w:cs="Arial"/>
                <w:sz w:val="18"/>
                <w:szCs w:val="18"/>
              </w:rPr>
              <w:t>Jur nad Hronom</w:t>
            </w:r>
            <w:r w:rsidRPr="00807AA2">
              <w:rPr>
                <w:rFonts w:eastAsia="Calibri" w:cs="Arial"/>
                <w:sz w:val="18"/>
                <w:szCs w:val="18"/>
              </w:rPr>
              <w:t xml:space="preserve">, </w:t>
            </w:r>
            <w:r w:rsidR="009009C5">
              <w:rPr>
                <w:rFonts w:eastAsia="Calibri" w:cs="Arial"/>
                <w:sz w:val="18"/>
                <w:szCs w:val="18"/>
              </w:rPr>
              <w:t>Jur nad Hronom</w:t>
            </w:r>
            <w:r w:rsidR="009161DA" w:rsidRPr="00807AA2">
              <w:rPr>
                <w:rFonts w:eastAsia="Calibri" w:cs="Arial"/>
                <w:sz w:val="18"/>
                <w:szCs w:val="18"/>
              </w:rPr>
              <w:t xml:space="preserve"> </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2B8386E1" w:rsidR="009161DA" w:rsidRPr="00807AA2" w:rsidRDefault="009009C5" w:rsidP="009161DA">
            <w:pPr>
              <w:spacing w:before="120" w:after="120"/>
              <w:ind w:right="4"/>
              <w:jc w:val="both"/>
              <w:rPr>
                <w:rFonts w:eastAsia="Calibri" w:cs="Arial"/>
                <w:sz w:val="18"/>
                <w:szCs w:val="18"/>
                <w:lang w:eastAsia="en-US"/>
              </w:rPr>
            </w:pPr>
            <w:r>
              <w:rPr>
                <w:rFonts w:eastAsia="Calibri" w:cs="Arial"/>
                <w:sz w:val="18"/>
                <w:szCs w:val="18"/>
                <w:lang w:eastAsia="en-US"/>
              </w:rPr>
              <w:t>926479205</w:t>
            </w:r>
          </w:p>
        </w:tc>
      </w:tr>
      <w:tr w:rsidR="009161DA" w:rsidRPr="006944E6"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rPr>
            </w:pPr>
            <w:r w:rsidRPr="00804D24">
              <w:rPr>
                <w:rFonts w:eastAsia="Calibri" w:cs="Arial"/>
                <w:b/>
                <w:bCs/>
                <w:sz w:val="18"/>
                <w:szCs w:val="18"/>
                <w:lang w:eastAsia="en-US"/>
              </w:rPr>
              <w:t xml:space="preserve">Project name and acronym: </w:t>
            </w:r>
          </w:p>
        </w:tc>
        <w:tc>
          <w:tcPr>
            <w:tcW w:w="4575" w:type="dxa"/>
            <w:shd w:val="clear" w:color="auto" w:fill="FFFFFF" w:themeFill="background1"/>
            <w:vAlign w:val="center"/>
          </w:tcPr>
          <w:p w14:paraId="54DEEC33" w14:textId="0F7FB7E2" w:rsidR="009161DA" w:rsidRPr="009009C5" w:rsidRDefault="009009C5" w:rsidP="009161DA">
            <w:pPr>
              <w:spacing w:before="120" w:after="120"/>
              <w:ind w:right="4"/>
              <w:jc w:val="both"/>
              <w:rPr>
                <w:rFonts w:eastAsia="Calibri" w:cs="Arial"/>
                <w:sz w:val="18"/>
                <w:szCs w:val="18"/>
                <w:lang w:val="es-ES" w:eastAsia="en-US"/>
              </w:rPr>
            </w:pPr>
            <w:r w:rsidRPr="009009C5">
              <w:rPr>
                <w:rFonts w:cs="Arial"/>
                <w:sz w:val="18"/>
                <w:szCs w:val="18"/>
                <w:lang w:val="es-ES" w:eastAsia="sk-SK"/>
              </w:rPr>
              <w:t>Európa v našom meste</w:t>
            </w:r>
            <w:r w:rsidR="009161DA" w:rsidRPr="009009C5">
              <w:rPr>
                <w:rFonts w:eastAsia="Calibri" w:cs="Arial"/>
                <w:sz w:val="18"/>
                <w:szCs w:val="18"/>
                <w:lang w:val="es-ES" w:eastAsia="en-US"/>
              </w:rPr>
              <w:t xml:space="preserve"> </w:t>
            </w:r>
            <w:r w:rsidR="009161DA" w:rsidRPr="009009C5">
              <w:rPr>
                <w:rFonts w:eastAsia="Times New Roman" w:cs="Arial"/>
                <w:bCs/>
                <w:i/>
                <w:kern w:val="32"/>
                <w:sz w:val="18"/>
                <w:szCs w:val="18"/>
                <w:lang w:val="es-ES" w:eastAsia="en-GB"/>
              </w:rPr>
              <w:t>—</w:t>
            </w:r>
            <w:r w:rsidR="009161DA" w:rsidRPr="009009C5">
              <w:rPr>
                <w:rFonts w:eastAsia="Calibri" w:cs="Arial"/>
                <w:sz w:val="18"/>
                <w:szCs w:val="18"/>
                <w:lang w:val="es-ES" w:eastAsia="en-US"/>
              </w:rPr>
              <w:t xml:space="preserve"> </w:t>
            </w:r>
            <w:r>
              <w:rPr>
                <w:rFonts w:eastAsia="Calibri" w:cs="Arial"/>
                <w:sz w:val="18"/>
                <w:szCs w:val="18"/>
                <w:lang w:val="es-ES" w:eastAsia="en-US"/>
              </w:rPr>
              <w:t>JNH</w:t>
            </w:r>
            <w:r w:rsidR="00807AA2" w:rsidRPr="009009C5">
              <w:rPr>
                <w:rFonts w:eastAsia="Calibri" w:cs="Arial"/>
                <w:sz w:val="18"/>
                <w:szCs w:val="18"/>
                <w:lang w:val="es-ES" w:eastAsia="en-US"/>
              </w:rPr>
              <w:t>25</w:t>
            </w:r>
          </w:p>
        </w:tc>
      </w:tr>
    </w:tbl>
    <w:p w14:paraId="5BDEC096" w14:textId="5893083B" w:rsidR="00804D24" w:rsidRPr="009009C5" w:rsidRDefault="00804D24" w:rsidP="00804D24">
      <w:pPr>
        <w:rPr>
          <w:rFonts w:cs="Arial"/>
          <w:szCs w:val="16"/>
          <w:lang w:val="es-ES"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rPr>
            </w:pPr>
            <w:r>
              <w:rPr>
                <w:rFonts w:eastAsia="Calibri" w:cs="Arial"/>
                <w:b/>
                <w:bCs/>
                <w:caps/>
                <w:color w:val="595959" w:themeColor="text1" w:themeTint="A6"/>
              </w:rPr>
              <w:t>EVENT</w:t>
            </w:r>
            <w:r w:rsidR="00351488">
              <w:rPr>
                <w:rFonts w:eastAsia="Calibri" w:cs="Arial"/>
                <w:b/>
                <w:bCs/>
                <w:caps/>
                <w:color w:val="595959" w:themeColor="text1" w:themeTint="A6"/>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rPr>
              <w:t>umber</w:t>
            </w:r>
            <w:r w:rsidR="00804D24">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7906420" w14:textId="05BA0CEA" w:rsidR="002D32EE" w:rsidRPr="00D92FCA" w:rsidRDefault="00807AA2"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101</w:t>
            </w:r>
            <w:r w:rsidR="00D0081B">
              <w:rPr>
                <w:rFonts w:eastAsia="Calibri" w:cs="Arial"/>
                <w:color w:val="595959" w:themeColor="text1" w:themeTint="A6"/>
                <w:sz w:val="18"/>
                <w:szCs w:val="16"/>
              </w:rPr>
              <w:t>213748</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rPr>
            </w:pPr>
            <w:r w:rsidRPr="000024D1">
              <w:rPr>
                <w:rFonts w:eastAsia="Calibri" w:cs="Arial"/>
                <w:b/>
                <w:bCs/>
                <w:color w:val="595959" w:themeColor="text1" w:themeTint="A6"/>
                <w:sz w:val="18"/>
                <w:szCs w:val="18"/>
              </w:rPr>
              <w:t>Event</w:t>
            </w:r>
            <w:r>
              <w:rPr>
                <w:rFonts w:eastAsia="Calibri" w:cs="Arial"/>
                <w:b/>
                <w:bCs/>
                <w:color w:val="595959" w:themeColor="text1" w:themeTint="A6"/>
                <w:sz w:val="18"/>
                <w:szCs w:val="18"/>
              </w:rPr>
              <w:t xml:space="preserve"> </w:t>
            </w:r>
            <w:r w:rsidR="002C6E59">
              <w:rPr>
                <w:rFonts w:eastAsia="Calibri" w:cs="Arial"/>
                <w:b/>
                <w:bCs/>
                <w:color w:val="595959" w:themeColor="text1" w:themeTint="A6"/>
                <w:sz w:val="18"/>
                <w:szCs w:val="18"/>
              </w:rPr>
              <w:t>n</w:t>
            </w:r>
            <w:r w:rsidR="00804D24">
              <w:rPr>
                <w:rFonts w:eastAsia="Calibri" w:cs="Arial"/>
                <w:b/>
                <w:bCs/>
                <w:color w:val="595959" w:themeColor="text1" w:themeTint="A6"/>
                <w:sz w:val="18"/>
                <w:szCs w:val="18"/>
              </w:rPr>
              <w:t>ame:</w:t>
            </w:r>
          </w:p>
        </w:tc>
        <w:tc>
          <w:tcPr>
            <w:tcW w:w="5811" w:type="dxa"/>
            <w:gridSpan w:val="3"/>
            <w:shd w:val="clear" w:color="auto" w:fill="FFFFFF" w:themeFill="background1"/>
            <w:vAlign w:val="center"/>
          </w:tcPr>
          <w:p w14:paraId="75521188" w14:textId="3922E2BB" w:rsidR="00C30FB0" w:rsidRPr="002D32EE" w:rsidRDefault="00D0081B" w:rsidP="00C30FB0">
            <w:pPr>
              <w:spacing w:before="120" w:after="120"/>
              <w:rPr>
                <w:rFonts w:eastAsia="Calibri" w:cs="Arial"/>
                <w:bCs/>
                <w:caps/>
                <w:color w:val="595959" w:themeColor="text1" w:themeTint="A6"/>
              </w:rPr>
            </w:pPr>
            <w:proofErr w:type="spellStart"/>
            <w:r>
              <w:rPr>
                <w:rFonts w:cs="Arial"/>
                <w:sz w:val="18"/>
                <w:szCs w:val="18"/>
                <w:lang w:eastAsia="sk-SK"/>
              </w:rPr>
              <w:t>Európa</w:t>
            </w:r>
            <w:proofErr w:type="spellEnd"/>
            <w:r>
              <w:rPr>
                <w:rFonts w:cs="Arial"/>
                <w:sz w:val="18"/>
                <w:szCs w:val="18"/>
                <w:lang w:eastAsia="sk-SK"/>
              </w:rPr>
              <w:t xml:space="preserve"> v </w:t>
            </w:r>
            <w:proofErr w:type="spellStart"/>
            <w:r>
              <w:rPr>
                <w:rFonts w:cs="Arial"/>
                <w:sz w:val="18"/>
                <w:szCs w:val="18"/>
                <w:lang w:eastAsia="sk-SK"/>
              </w:rPr>
              <w:t>našom</w:t>
            </w:r>
            <w:proofErr w:type="spellEnd"/>
            <w:r>
              <w:rPr>
                <w:rFonts w:cs="Arial"/>
                <w:sz w:val="18"/>
                <w:szCs w:val="18"/>
                <w:lang w:eastAsia="sk-SK"/>
              </w:rPr>
              <w:t xml:space="preserve"> </w:t>
            </w:r>
            <w:proofErr w:type="spellStart"/>
            <w:r>
              <w:rPr>
                <w:rFonts w:cs="Arial"/>
                <w:sz w:val="18"/>
                <w:szCs w:val="18"/>
                <w:lang w:eastAsia="sk-SK"/>
              </w:rPr>
              <w:t>meste</w:t>
            </w:r>
            <w:proofErr w:type="spellEnd"/>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Type:</w:t>
            </w:r>
          </w:p>
        </w:tc>
        <w:tc>
          <w:tcPr>
            <w:tcW w:w="5811" w:type="dxa"/>
            <w:gridSpan w:val="3"/>
            <w:shd w:val="clear" w:color="auto" w:fill="FFFFFF" w:themeFill="background1"/>
            <w:vAlign w:val="center"/>
          </w:tcPr>
          <w:p w14:paraId="077A4C1D" w14:textId="7C5F3ACB" w:rsidR="00351488" w:rsidRPr="00351488" w:rsidRDefault="00C25B7B" w:rsidP="00351488">
            <w:pPr>
              <w:spacing w:before="120" w:after="120"/>
              <w:rPr>
                <w:rFonts w:eastAsia="Calibri" w:cs="Arial"/>
                <w:color w:val="595959" w:themeColor="text1" w:themeTint="A6"/>
                <w:sz w:val="18"/>
                <w:szCs w:val="16"/>
              </w:rPr>
            </w:pPr>
            <w:r>
              <w:rPr>
                <w:rFonts w:eastAsia="Calibri" w:cs="Arial"/>
                <w:color w:val="595959" w:themeColor="text1" w:themeTint="A6"/>
                <w:sz w:val="18"/>
                <w:szCs w:val="16"/>
              </w:rPr>
              <w:t xml:space="preserve">Webinar, </w:t>
            </w:r>
            <w:r w:rsidR="00A00353">
              <w:rPr>
                <w:rFonts w:eastAsia="Calibri" w:cs="Arial"/>
                <w:color w:val="595959" w:themeColor="text1" w:themeTint="A6"/>
                <w:sz w:val="18"/>
                <w:szCs w:val="16"/>
              </w:rPr>
              <w:t>presentations, discussions, workshops, creative artworks, exhibition, excursion</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In situ/online</w:t>
            </w:r>
            <w:r w:rsidR="00351488" w:rsidRPr="000024D1">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736CC89F" w14:textId="05FF97BE" w:rsidR="00804D24" w:rsidRPr="000024D1" w:rsidRDefault="00273862" w:rsidP="000024D1">
            <w:pPr>
              <w:spacing w:before="120" w:after="120"/>
              <w:rPr>
                <w:rFonts w:eastAsia="Calibri" w:cs="Arial"/>
                <w:color w:val="595959" w:themeColor="text1" w:themeTint="A6"/>
                <w:sz w:val="18"/>
                <w:szCs w:val="16"/>
              </w:rPr>
            </w:pPr>
            <w:r w:rsidRPr="000024D1">
              <w:rPr>
                <w:rFonts w:eastAsia="Calibri" w:cs="Arial"/>
                <w:color w:val="595959" w:themeColor="text1" w:themeTint="A6"/>
                <w:sz w:val="18"/>
                <w:szCs w:val="16"/>
              </w:rPr>
              <w:t>in-situ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Location</w:t>
            </w:r>
            <w:r w:rsidR="005821E5">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9CBDDEB" w14:textId="1746864B" w:rsidR="0013780D" w:rsidRPr="00351488" w:rsidRDefault="00807AA2"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Slovakia</w:t>
            </w:r>
            <w:r w:rsidR="00351488">
              <w:rPr>
                <w:rFonts w:eastAsia="Calibri" w:cs="Arial"/>
                <w:color w:val="595959" w:themeColor="text1" w:themeTint="A6"/>
                <w:sz w:val="18"/>
                <w:szCs w:val="16"/>
              </w:rPr>
              <w:t>,</w:t>
            </w:r>
            <w:r w:rsidR="00351488" w:rsidRPr="00351488">
              <w:rPr>
                <w:rFonts w:eastAsia="Calibri" w:cs="Arial"/>
                <w:color w:val="595959" w:themeColor="text1" w:themeTint="A6"/>
                <w:sz w:val="18"/>
                <w:szCs w:val="16"/>
              </w:rPr>
              <w:t xml:space="preserve"> </w:t>
            </w:r>
            <w:r w:rsidR="00387940">
              <w:rPr>
                <w:rFonts w:eastAsia="Calibri" w:cs="Arial"/>
                <w:color w:val="595959" w:themeColor="text1" w:themeTint="A6"/>
                <w:sz w:val="18"/>
                <w:szCs w:val="16"/>
              </w:rPr>
              <w:t>Jur nad Hronom</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Date(s):</w:t>
            </w:r>
          </w:p>
        </w:tc>
        <w:tc>
          <w:tcPr>
            <w:tcW w:w="5811" w:type="dxa"/>
            <w:gridSpan w:val="3"/>
            <w:shd w:val="clear" w:color="auto" w:fill="FFFFFF" w:themeFill="background1"/>
            <w:vAlign w:val="center"/>
          </w:tcPr>
          <w:p w14:paraId="6D53B5FA" w14:textId="23D8B18A" w:rsidR="00351488" w:rsidRDefault="00387940"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14</w:t>
            </w:r>
            <w:r w:rsidR="00807AA2">
              <w:rPr>
                <w:rFonts w:eastAsia="Calibri" w:cs="Arial"/>
                <w:color w:val="595959" w:themeColor="text1" w:themeTint="A6"/>
                <w:sz w:val="18"/>
                <w:szCs w:val="16"/>
              </w:rPr>
              <w:t>/0</w:t>
            </w:r>
            <w:r>
              <w:rPr>
                <w:rFonts w:eastAsia="Calibri" w:cs="Arial"/>
                <w:color w:val="595959" w:themeColor="text1" w:themeTint="A6"/>
                <w:sz w:val="18"/>
                <w:szCs w:val="16"/>
              </w:rPr>
              <w:t>8</w:t>
            </w:r>
            <w:r w:rsidR="00807AA2">
              <w:rPr>
                <w:rFonts w:eastAsia="Calibri" w:cs="Arial"/>
                <w:color w:val="595959" w:themeColor="text1" w:themeTint="A6"/>
                <w:sz w:val="18"/>
                <w:szCs w:val="16"/>
              </w:rPr>
              <w:t xml:space="preserve">/2025 – </w:t>
            </w:r>
            <w:r>
              <w:rPr>
                <w:rFonts w:eastAsia="Calibri" w:cs="Arial"/>
                <w:color w:val="595959" w:themeColor="text1" w:themeTint="A6"/>
                <w:sz w:val="18"/>
                <w:szCs w:val="16"/>
              </w:rPr>
              <w:t>1</w:t>
            </w:r>
            <w:r w:rsidR="00807AA2">
              <w:rPr>
                <w:rFonts w:eastAsia="Calibri" w:cs="Arial"/>
                <w:color w:val="595959" w:themeColor="text1" w:themeTint="A6"/>
                <w:sz w:val="18"/>
                <w:szCs w:val="16"/>
              </w:rPr>
              <w:t>7/0</w:t>
            </w:r>
            <w:r>
              <w:rPr>
                <w:rFonts w:eastAsia="Calibri" w:cs="Arial"/>
                <w:color w:val="595959" w:themeColor="text1" w:themeTint="A6"/>
                <w:sz w:val="18"/>
                <w:szCs w:val="16"/>
              </w:rPr>
              <w:t>8</w:t>
            </w:r>
            <w:r w:rsidR="00807AA2">
              <w:rPr>
                <w:rFonts w:eastAsia="Calibri" w:cs="Arial"/>
                <w:color w:val="595959" w:themeColor="text1" w:themeTint="A6"/>
                <w:sz w:val="18"/>
                <w:szCs w:val="16"/>
              </w:rPr>
              <w:t>/2025</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Website</w:t>
            </w:r>
            <w:r w:rsidR="00273862" w:rsidRPr="000024D1">
              <w:rPr>
                <w:rFonts w:eastAsia="Calibri" w:cs="Arial"/>
                <w:b/>
                <w:bCs/>
                <w:color w:val="595959" w:themeColor="text1" w:themeTint="A6"/>
                <w:sz w:val="18"/>
                <w:szCs w:val="18"/>
              </w:rPr>
              <w:t>(s)</w:t>
            </w:r>
            <w:r w:rsidRPr="000024D1">
              <w:rPr>
                <w:rFonts w:eastAsia="Calibri" w:cs="Arial"/>
                <w:b/>
                <w:bCs/>
                <w:color w:val="595959" w:themeColor="text1" w:themeTint="A6"/>
                <w:sz w:val="18"/>
                <w:szCs w:val="18"/>
              </w:rPr>
              <w:t xml:space="preserve"> (if any):</w:t>
            </w:r>
          </w:p>
        </w:tc>
        <w:tc>
          <w:tcPr>
            <w:tcW w:w="5811" w:type="dxa"/>
            <w:gridSpan w:val="3"/>
            <w:shd w:val="clear" w:color="auto" w:fill="FFFFFF" w:themeFill="background1"/>
            <w:vAlign w:val="center"/>
          </w:tcPr>
          <w:p w14:paraId="08F187DC" w14:textId="79353849" w:rsidR="005950BB" w:rsidRPr="00C30FB0" w:rsidRDefault="00807AA2" w:rsidP="00351488">
            <w:pPr>
              <w:spacing w:before="120" w:after="120"/>
              <w:rPr>
                <w:rFonts w:eastAsia="Calibri" w:cs="Arial"/>
                <w:color w:val="595959" w:themeColor="text1" w:themeTint="A6"/>
                <w:sz w:val="18"/>
                <w:szCs w:val="16"/>
              </w:rPr>
            </w:pPr>
            <w:r>
              <w:rPr>
                <w:rFonts w:eastAsia="Calibri" w:cs="Arial"/>
                <w:color w:val="595959" w:themeColor="text1" w:themeTint="A6"/>
                <w:sz w:val="18"/>
                <w:szCs w:val="16"/>
              </w:rPr>
              <w:t>www.</w:t>
            </w:r>
            <w:r w:rsidR="00387940">
              <w:rPr>
                <w:rFonts w:eastAsia="Calibri" w:cs="Arial"/>
                <w:color w:val="595959" w:themeColor="text1" w:themeTint="A6"/>
                <w:sz w:val="18"/>
                <w:szCs w:val="16"/>
              </w:rPr>
              <w:t>jurnadhronom</w:t>
            </w:r>
            <w:r>
              <w:rPr>
                <w:rFonts w:eastAsia="Calibri" w:cs="Arial"/>
                <w:color w:val="595959" w:themeColor="text1" w:themeTint="A6"/>
                <w:sz w:val="18"/>
                <w:szCs w:val="16"/>
              </w:rPr>
              <w:t>.sk</w:t>
            </w:r>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Female:</w:t>
            </w:r>
          </w:p>
        </w:tc>
        <w:tc>
          <w:tcPr>
            <w:tcW w:w="5811" w:type="dxa"/>
            <w:gridSpan w:val="3"/>
            <w:vAlign w:val="center"/>
          </w:tcPr>
          <w:p w14:paraId="0552BE9B" w14:textId="5D9BF4D8" w:rsidR="00273862" w:rsidRPr="00351488"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240</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Male:</w:t>
            </w:r>
          </w:p>
        </w:tc>
        <w:tc>
          <w:tcPr>
            <w:tcW w:w="5811" w:type="dxa"/>
            <w:gridSpan w:val="3"/>
            <w:vAlign w:val="center"/>
          </w:tcPr>
          <w:p w14:paraId="0C1A7200" w14:textId="47AD3DF0" w:rsidR="00273862" w:rsidRPr="00351488"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230</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Non-binary:</w:t>
            </w:r>
          </w:p>
        </w:tc>
        <w:tc>
          <w:tcPr>
            <w:tcW w:w="5811" w:type="dxa"/>
            <w:gridSpan w:val="3"/>
            <w:vAlign w:val="center"/>
          </w:tcPr>
          <w:p w14:paraId="6564AB42" w14:textId="3C7DE526" w:rsidR="00273862" w:rsidRPr="00351488" w:rsidRDefault="006944E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0</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593DB06D" w:rsidR="00273862" w:rsidRPr="00351488"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1 [</w:t>
            </w:r>
            <w:r w:rsidR="00421148">
              <w:rPr>
                <w:rFonts w:eastAsia="Calibri" w:cs="Arial"/>
                <w:bCs/>
                <w:color w:val="595959" w:themeColor="text1" w:themeTint="A6"/>
                <w:sz w:val="16"/>
                <w:szCs w:val="18"/>
              </w:rPr>
              <w:t>Slovakia</w:t>
            </w:r>
            <w:r>
              <w:rPr>
                <w:rFonts w:eastAsia="Calibri" w:cs="Arial"/>
                <w:bCs/>
                <w:color w:val="595959" w:themeColor="text1" w:themeTint="A6"/>
                <w:sz w:val="16"/>
                <w:szCs w:val="18"/>
              </w:rPr>
              <w:t>]:</w:t>
            </w:r>
          </w:p>
        </w:tc>
        <w:tc>
          <w:tcPr>
            <w:tcW w:w="5811" w:type="dxa"/>
            <w:gridSpan w:val="3"/>
            <w:vAlign w:val="center"/>
          </w:tcPr>
          <w:p w14:paraId="1A8F7FF0" w14:textId="77D2E01E" w:rsidR="00273862" w:rsidRPr="00351488"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250</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6AAC6B54"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2 [</w:t>
            </w:r>
            <w:r w:rsidR="00421148">
              <w:rPr>
                <w:rFonts w:eastAsia="Calibri" w:cs="Arial"/>
                <w:bCs/>
                <w:color w:val="595959" w:themeColor="text1" w:themeTint="A6"/>
                <w:sz w:val="16"/>
                <w:szCs w:val="18"/>
              </w:rPr>
              <w:t>Hungary</w:t>
            </w:r>
            <w:r>
              <w:rPr>
                <w:rFonts w:eastAsia="Calibri" w:cs="Arial"/>
                <w:bCs/>
                <w:color w:val="595959" w:themeColor="text1" w:themeTint="A6"/>
                <w:sz w:val="16"/>
                <w:szCs w:val="18"/>
              </w:rPr>
              <w:t>]:</w:t>
            </w:r>
          </w:p>
        </w:tc>
        <w:tc>
          <w:tcPr>
            <w:tcW w:w="5811" w:type="dxa"/>
            <w:gridSpan w:val="3"/>
            <w:vAlign w:val="center"/>
          </w:tcPr>
          <w:p w14:paraId="6953549B" w14:textId="6C1E06DD" w:rsidR="00273862"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90</w:t>
            </w:r>
            <w:bookmarkStart w:id="0" w:name="_GoBack"/>
            <w:bookmarkEnd w:id="0"/>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1AA70381"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3 [</w:t>
            </w:r>
            <w:r w:rsidR="00421148">
              <w:rPr>
                <w:rFonts w:eastAsia="Calibri" w:cs="Arial"/>
                <w:bCs/>
                <w:color w:val="595959" w:themeColor="text1" w:themeTint="A6"/>
                <w:sz w:val="16"/>
                <w:szCs w:val="18"/>
              </w:rPr>
              <w:t>Romania</w:t>
            </w:r>
            <w:r>
              <w:rPr>
                <w:rFonts w:eastAsia="Calibri" w:cs="Arial"/>
                <w:bCs/>
                <w:color w:val="595959" w:themeColor="text1" w:themeTint="A6"/>
                <w:sz w:val="16"/>
                <w:szCs w:val="18"/>
              </w:rPr>
              <w:t>]:</w:t>
            </w:r>
          </w:p>
        </w:tc>
        <w:tc>
          <w:tcPr>
            <w:tcW w:w="5811" w:type="dxa"/>
            <w:gridSpan w:val="3"/>
            <w:vAlign w:val="center"/>
          </w:tcPr>
          <w:p w14:paraId="1A3ECD02" w14:textId="599A7D12" w:rsidR="00273862"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40</w:t>
            </w:r>
          </w:p>
        </w:tc>
      </w:tr>
      <w:tr w:rsidR="00273862" w:rsidRPr="00351488" w14:paraId="3150DEE3" w14:textId="77777777" w:rsidTr="007D1A70">
        <w:trPr>
          <w:trHeight w:val="142"/>
          <w:jc w:val="center"/>
        </w:trPr>
        <w:tc>
          <w:tcPr>
            <w:tcW w:w="2564" w:type="dxa"/>
            <w:shd w:val="clear" w:color="auto" w:fill="D9D9D9" w:themeFill="background1" w:themeFillShade="D9"/>
            <w:vAlign w:val="center"/>
          </w:tcPr>
          <w:p w14:paraId="29F20530" w14:textId="0A39F97F" w:rsidR="00273862" w:rsidRDefault="00421148"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4 [</w:t>
            </w:r>
            <w:proofErr w:type="gramStart"/>
            <w:r>
              <w:rPr>
                <w:rFonts w:eastAsia="Calibri" w:cs="Arial"/>
                <w:bCs/>
                <w:color w:val="595959" w:themeColor="text1" w:themeTint="A6"/>
                <w:sz w:val="16"/>
                <w:szCs w:val="18"/>
              </w:rPr>
              <w:t>Czech republic</w:t>
            </w:r>
            <w:proofErr w:type="gramEnd"/>
            <w:r>
              <w:rPr>
                <w:rFonts w:eastAsia="Calibri" w:cs="Arial"/>
                <w:bCs/>
                <w:color w:val="595959" w:themeColor="text1" w:themeTint="A6"/>
                <w:sz w:val="16"/>
                <w:szCs w:val="18"/>
              </w:rPr>
              <w:t>]:</w:t>
            </w:r>
          </w:p>
        </w:tc>
        <w:tc>
          <w:tcPr>
            <w:tcW w:w="5811" w:type="dxa"/>
            <w:gridSpan w:val="3"/>
            <w:vAlign w:val="center"/>
          </w:tcPr>
          <w:p w14:paraId="48D51343" w14:textId="5BBE69C4" w:rsidR="00273862"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30</w:t>
            </w:r>
          </w:p>
        </w:tc>
      </w:tr>
      <w:tr w:rsidR="00D8330B" w:rsidRPr="00351488" w14:paraId="26B73A2C" w14:textId="77777777" w:rsidTr="007D1A70">
        <w:trPr>
          <w:trHeight w:val="142"/>
          <w:jc w:val="center"/>
        </w:trPr>
        <w:tc>
          <w:tcPr>
            <w:tcW w:w="2564" w:type="dxa"/>
            <w:shd w:val="clear" w:color="auto" w:fill="D9D9D9" w:themeFill="background1" w:themeFillShade="D9"/>
            <w:vAlign w:val="center"/>
          </w:tcPr>
          <w:p w14:paraId="42D69991" w14:textId="60BB514F" w:rsidR="00D8330B" w:rsidRDefault="00D8330B"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5 [Ukraine]:</w:t>
            </w:r>
          </w:p>
        </w:tc>
        <w:tc>
          <w:tcPr>
            <w:tcW w:w="5811" w:type="dxa"/>
            <w:gridSpan w:val="3"/>
            <w:vAlign w:val="center"/>
          </w:tcPr>
          <w:p w14:paraId="3DCE198E" w14:textId="6B3BEEC6" w:rsidR="00D8330B"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30</w:t>
            </w:r>
          </w:p>
        </w:tc>
      </w:tr>
      <w:tr w:rsidR="00D8330B" w:rsidRPr="00351488" w14:paraId="1000753D" w14:textId="77777777" w:rsidTr="007D1A70">
        <w:trPr>
          <w:trHeight w:val="142"/>
          <w:jc w:val="center"/>
        </w:trPr>
        <w:tc>
          <w:tcPr>
            <w:tcW w:w="2564" w:type="dxa"/>
            <w:shd w:val="clear" w:color="auto" w:fill="D9D9D9" w:themeFill="background1" w:themeFillShade="D9"/>
            <w:vAlign w:val="center"/>
          </w:tcPr>
          <w:p w14:paraId="57051DDE" w14:textId="34BC9478" w:rsidR="00D8330B" w:rsidRDefault="00D8330B"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6 [Croatia]:</w:t>
            </w:r>
          </w:p>
        </w:tc>
        <w:tc>
          <w:tcPr>
            <w:tcW w:w="5811" w:type="dxa"/>
            <w:gridSpan w:val="3"/>
            <w:vAlign w:val="center"/>
          </w:tcPr>
          <w:p w14:paraId="7A57A922" w14:textId="3595077B" w:rsidR="00D8330B" w:rsidRDefault="00BA0D83"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30</w:t>
            </w: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Total number of participants:</w:t>
            </w:r>
          </w:p>
        </w:tc>
        <w:tc>
          <w:tcPr>
            <w:tcW w:w="1559" w:type="dxa"/>
            <w:vAlign w:val="center"/>
          </w:tcPr>
          <w:p w14:paraId="69BCDA5A" w14:textId="440467DB" w:rsidR="000024D1" w:rsidRPr="000024D1" w:rsidRDefault="00BA0D83"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470</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From total number of countries:</w:t>
            </w:r>
          </w:p>
        </w:tc>
        <w:tc>
          <w:tcPr>
            <w:tcW w:w="1559" w:type="dxa"/>
            <w:vAlign w:val="center"/>
          </w:tcPr>
          <w:p w14:paraId="79642B40" w14:textId="524009C2" w:rsidR="000024D1" w:rsidRPr="00351488" w:rsidRDefault="00D8330B"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6</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Description</w:t>
            </w:r>
          </w:p>
          <w:p w14:paraId="227CFDF8" w14:textId="305BBB77" w:rsidR="000024D1" w:rsidRPr="005950BB" w:rsidRDefault="000024D1" w:rsidP="000024D1">
            <w:pPr>
              <w:spacing w:before="120" w:after="120"/>
              <w:rPr>
                <w:rFonts w:cs="Arial"/>
                <w:i/>
                <w:sz w:val="16"/>
                <w:szCs w:val="16"/>
              </w:rPr>
            </w:pPr>
            <w:r>
              <w:rPr>
                <w:rFonts w:cs="Arial"/>
                <w:i/>
                <w:sz w:val="16"/>
                <w:szCs w:val="16"/>
              </w:rPr>
              <w:t>Provide</w:t>
            </w:r>
            <w:r w:rsidRPr="005950BB">
              <w:rPr>
                <w:rFonts w:cs="Arial"/>
                <w:i/>
                <w:sz w:val="16"/>
                <w:szCs w:val="16"/>
              </w:rPr>
              <w:t xml:space="preserve"> a short description of the event and its activities</w:t>
            </w:r>
            <w:r>
              <w:rPr>
                <w:rFonts w:cs="Arial"/>
                <w:i/>
                <w:sz w:val="16"/>
                <w:szCs w:val="16"/>
              </w:rPr>
              <w:t>.</w:t>
            </w:r>
          </w:p>
        </w:tc>
      </w:tr>
      <w:tr w:rsidR="000024D1" w:rsidRPr="00E122D9" w14:paraId="65B5B8CF" w14:textId="77777777" w:rsidTr="000024D1">
        <w:trPr>
          <w:trHeight w:val="142"/>
          <w:jc w:val="center"/>
        </w:trPr>
        <w:tc>
          <w:tcPr>
            <w:tcW w:w="8375" w:type="dxa"/>
            <w:gridSpan w:val="4"/>
            <w:vAlign w:val="center"/>
          </w:tcPr>
          <w:p w14:paraId="7C8812C1" w14:textId="4C69168E" w:rsidR="00387940" w:rsidRDefault="00387940" w:rsidP="00D8330B">
            <w:pPr>
              <w:spacing w:before="120" w:after="120"/>
              <w:rPr>
                <w:rFonts w:eastAsia="Calibri"/>
                <w:b/>
                <w:bCs/>
                <w:color w:val="595959" w:themeColor="text1" w:themeTint="A6"/>
                <w:sz w:val="18"/>
                <w:szCs w:val="18"/>
              </w:rPr>
            </w:pPr>
            <w:r w:rsidRPr="00387940">
              <w:rPr>
                <w:rFonts w:eastAsia="Calibri" w:cs="Arial"/>
                <w:bCs/>
                <w:color w:val="595959" w:themeColor="text1" w:themeTint="A6"/>
                <w:sz w:val="18"/>
                <w:szCs w:val="18"/>
              </w:rPr>
              <w:lastRenderedPageBreak/>
              <w:t>The project "</w:t>
            </w:r>
            <w:proofErr w:type="spellStart"/>
            <w:r w:rsidRPr="00387940">
              <w:rPr>
                <w:rFonts w:eastAsia="Calibri" w:cs="Arial"/>
                <w:bCs/>
                <w:color w:val="595959" w:themeColor="text1" w:themeTint="A6"/>
                <w:sz w:val="18"/>
                <w:szCs w:val="18"/>
              </w:rPr>
              <w:t>Európa</w:t>
            </w:r>
            <w:proofErr w:type="spellEnd"/>
            <w:r w:rsidRPr="00387940">
              <w:rPr>
                <w:rFonts w:eastAsia="Calibri" w:cs="Arial"/>
                <w:bCs/>
                <w:color w:val="595959" w:themeColor="text1" w:themeTint="A6"/>
                <w:sz w:val="18"/>
                <w:szCs w:val="18"/>
              </w:rPr>
              <w:t xml:space="preserve"> v </w:t>
            </w:r>
            <w:proofErr w:type="spellStart"/>
            <w:r w:rsidRPr="00387940">
              <w:rPr>
                <w:rFonts w:eastAsia="Calibri" w:cs="Arial"/>
                <w:bCs/>
                <w:color w:val="595959" w:themeColor="text1" w:themeTint="A6"/>
                <w:sz w:val="18"/>
                <w:szCs w:val="18"/>
              </w:rPr>
              <w:t>našom</w:t>
            </w:r>
            <w:proofErr w:type="spellEnd"/>
            <w:r w:rsidRPr="00387940">
              <w:rPr>
                <w:rFonts w:eastAsia="Calibri" w:cs="Arial"/>
                <w:bCs/>
                <w:color w:val="595959" w:themeColor="text1" w:themeTint="A6"/>
                <w:sz w:val="18"/>
                <w:szCs w:val="18"/>
              </w:rPr>
              <w:t xml:space="preserve"> </w:t>
            </w:r>
            <w:proofErr w:type="spellStart"/>
            <w:r w:rsidRPr="00387940">
              <w:rPr>
                <w:rFonts w:eastAsia="Calibri" w:cs="Arial"/>
                <w:bCs/>
                <w:color w:val="595959" w:themeColor="text1" w:themeTint="A6"/>
                <w:sz w:val="18"/>
                <w:szCs w:val="18"/>
              </w:rPr>
              <w:t>meste</w:t>
            </w:r>
            <w:proofErr w:type="spellEnd"/>
            <w:r w:rsidRPr="00387940">
              <w:rPr>
                <w:rFonts w:eastAsia="Calibri" w:cs="Arial"/>
                <w:bCs/>
                <w:color w:val="595959" w:themeColor="text1" w:themeTint="A6"/>
                <w:sz w:val="18"/>
                <w:szCs w:val="18"/>
              </w:rPr>
              <w:t>" built on themes from previous years and introduces new areas focused on environmental education, supporting solidarity, and presenting the benefits of EU membership.</w:t>
            </w:r>
            <w:r>
              <w:rPr>
                <w:rFonts w:eastAsia="Calibri" w:cs="Arial"/>
                <w:bCs/>
                <w:color w:val="595959" w:themeColor="text1" w:themeTint="A6"/>
                <w:sz w:val="18"/>
                <w:szCs w:val="18"/>
              </w:rPr>
              <w:t xml:space="preserve"> </w:t>
            </w:r>
            <w:r w:rsidRPr="00387940">
              <w:rPr>
                <w:rFonts w:eastAsia="Calibri" w:cs="Arial"/>
                <w:bCs/>
                <w:color w:val="595959" w:themeColor="text1" w:themeTint="A6"/>
                <w:sz w:val="18"/>
                <w:szCs w:val="18"/>
              </w:rPr>
              <w:t xml:space="preserve"> Its goal was to strengthen relationships between partner cities, promote tolerance and intergenerational bonds, and increase the involvement of younger generations through experiential learning.</w:t>
            </w:r>
            <w:r>
              <w:rPr>
                <w:rFonts w:eastAsia="Calibri" w:cs="Arial"/>
                <w:bCs/>
                <w:color w:val="595959" w:themeColor="text1" w:themeTint="A6"/>
                <w:sz w:val="18"/>
                <w:szCs w:val="18"/>
              </w:rPr>
              <w:t xml:space="preserve"> </w:t>
            </w:r>
            <w:r w:rsidRPr="00387940">
              <w:rPr>
                <w:rFonts w:eastAsia="Calibri" w:cs="Arial"/>
                <w:bCs/>
                <w:color w:val="595959" w:themeColor="text1" w:themeTint="A6"/>
                <w:sz w:val="18"/>
                <w:szCs w:val="18"/>
              </w:rPr>
              <w:t xml:space="preserve">For participants had been prepared activities focused on education about the history and role of the EU, environmental responsibility and equal opportunities through interactive and experiential activities. </w:t>
            </w:r>
          </w:p>
          <w:p w14:paraId="14684690" w14:textId="77777777" w:rsidR="000024D1" w:rsidRDefault="00D8330B" w:rsidP="00271498">
            <w:pPr>
              <w:spacing w:after="0"/>
              <w:rPr>
                <w:rFonts w:eastAsia="Calibri" w:cs="Arial"/>
                <w:b/>
                <w:color w:val="595959" w:themeColor="text1" w:themeTint="A6"/>
                <w:sz w:val="18"/>
                <w:szCs w:val="18"/>
              </w:rPr>
            </w:pPr>
            <w:r w:rsidRPr="00D8330B">
              <w:rPr>
                <w:rFonts w:eastAsia="Calibri" w:cs="Arial"/>
                <w:b/>
                <w:color w:val="595959" w:themeColor="text1" w:themeTint="A6"/>
                <w:sz w:val="18"/>
                <w:szCs w:val="18"/>
              </w:rPr>
              <w:t>Project´s activities:</w:t>
            </w:r>
          </w:p>
          <w:p w14:paraId="574A2B56" w14:textId="0DE19D41" w:rsidR="009F2BD0" w:rsidRDefault="00D8330B" w:rsidP="00D8330B">
            <w:pPr>
              <w:spacing w:after="0"/>
              <w:rPr>
                <w:rFonts w:eastAsia="Calibri" w:cs="Arial"/>
                <w:bCs/>
                <w:color w:val="595959" w:themeColor="text1" w:themeTint="A6"/>
                <w:sz w:val="18"/>
                <w:szCs w:val="18"/>
              </w:rPr>
            </w:pPr>
            <w:r w:rsidRPr="00D8330B">
              <w:rPr>
                <w:rFonts w:eastAsia="Calibri" w:cs="Arial"/>
                <w:b/>
                <w:color w:val="595959" w:themeColor="text1" w:themeTint="A6"/>
                <w:sz w:val="18"/>
                <w:szCs w:val="18"/>
              </w:rPr>
              <w:t xml:space="preserve">Webinar with experts on the topic of participation </w:t>
            </w:r>
            <w:r w:rsidRPr="00D8330B">
              <w:rPr>
                <w:rFonts w:eastAsia="Calibri" w:cs="Arial"/>
                <w:bCs/>
                <w:color w:val="595959" w:themeColor="text1" w:themeTint="A6"/>
                <w:sz w:val="18"/>
                <w:szCs w:val="18"/>
              </w:rPr>
              <w:t>focused on supporting of increasing interest in life in the municipality,</w:t>
            </w:r>
            <w:r>
              <w:rPr>
                <w:rFonts w:eastAsia="Calibri" w:cs="Arial"/>
                <w:bCs/>
                <w:color w:val="595959" w:themeColor="text1" w:themeTint="A6"/>
                <w:sz w:val="18"/>
                <w:szCs w:val="18"/>
              </w:rPr>
              <w:t xml:space="preserve"> </w:t>
            </w:r>
            <w:r w:rsidRPr="00D8330B">
              <w:rPr>
                <w:rFonts w:eastAsia="Calibri" w:cs="Arial"/>
                <w:bCs/>
                <w:color w:val="595959" w:themeColor="text1" w:themeTint="A6"/>
                <w:sz w:val="18"/>
                <w:szCs w:val="18"/>
              </w:rPr>
              <w:t>as a basic prerequisite for active citizenship, including examples of goo</w:t>
            </w:r>
            <w:r w:rsidR="009F2BD0">
              <w:rPr>
                <w:rFonts w:eastAsia="Calibri" w:cs="Arial"/>
                <w:bCs/>
                <w:color w:val="595959" w:themeColor="text1" w:themeTint="A6"/>
                <w:sz w:val="18"/>
                <w:szCs w:val="18"/>
              </w:rPr>
              <w:t xml:space="preserve">d </w:t>
            </w:r>
            <w:r w:rsidRPr="00D8330B">
              <w:rPr>
                <w:rFonts w:eastAsia="Calibri" w:cs="Arial"/>
                <w:bCs/>
                <w:color w:val="595959" w:themeColor="text1" w:themeTint="A6"/>
                <w:sz w:val="18"/>
                <w:szCs w:val="18"/>
              </w:rPr>
              <w:t>practice of municipalities and experts also with a focus on the use of EU support tools and programs, discussion on citizen involvement, applications, competencies.</w:t>
            </w:r>
          </w:p>
          <w:p w14:paraId="28904B9E" w14:textId="235A7692" w:rsidR="009B6284" w:rsidRDefault="009F2BD0" w:rsidP="00D8330B">
            <w:pPr>
              <w:spacing w:after="0"/>
              <w:rPr>
                <w:rFonts w:eastAsia="Calibri" w:cs="Arial"/>
                <w:bCs/>
                <w:color w:val="595959" w:themeColor="text1" w:themeTint="A6"/>
                <w:sz w:val="18"/>
                <w:szCs w:val="18"/>
              </w:rPr>
            </w:pPr>
            <w:r w:rsidRPr="009F2BD0">
              <w:rPr>
                <w:rFonts w:eastAsia="Calibri" w:cs="Arial"/>
                <w:b/>
                <w:color w:val="595959" w:themeColor="text1" w:themeTint="A6"/>
                <w:sz w:val="18"/>
                <w:szCs w:val="18"/>
              </w:rPr>
              <w:t xml:space="preserve">Inspiring meeting of partners on the theme "EU as support for regional development" </w:t>
            </w:r>
            <w:r w:rsidRPr="009F2BD0">
              <w:rPr>
                <w:rFonts w:eastAsia="Calibri" w:cs="Arial"/>
                <w:bCs/>
                <w:color w:val="595959" w:themeColor="text1" w:themeTint="A6"/>
                <w:sz w:val="18"/>
                <w:szCs w:val="18"/>
              </w:rPr>
              <w:t>focused on deepen relations and cooperation between partners in practical issues of support from EU funds, but also to get inspired by how EU funds can be helpful for the development of local government.</w:t>
            </w:r>
          </w:p>
          <w:p w14:paraId="07F3767D" w14:textId="60837C1B" w:rsidR="009B6284" w:rsidRDefault="009B6284" w:rsidP="00D8330B">
            <w:pPr>
              <w:spacing w:after="0"/>
              <w:rPr>
                <w:rFonts w:eastAsia="Calibri" w:cs="Arial"/>
                <w:bCs/>
                <w:color w:val="595959" w:themeColor="text1" w:themeTint="A6"/>
                <w:sz w:val="18"/>
                <w:szCs w:val="18"/>
              </w:rPr>
            </w:pPr>
            <w:r w:rsidRPr="009B6284">
              <w:rPr>
                <w:rFonts w:eastAsia="Calibri" w:cs="Arial"/>
                <w:b/>
                <w:color w:val="595959" w:themeColor="text1" w:themeTint="A6"/>
                <w:sz w:val="18"/>
                <w:szCs w:val="18"/>
              </w:rPr>
              <w:t xml:space="preserve">The European Union a place for children </w:t>
            </w:r>
            <w:r w:rsidRPr="009B6284">
              <w:rPr>
                <w:rFonts w:eastAsia="Calibri" w:cs="Arial"/>
                <w:bCs/>
                <w:color w:val="595959" w:themeColor="text1" w:themeTint="A6"/>
                <w:sz w:val="18"/>
                <w:szCs w:val="18"/>
              </w:rPr>
              <w:t xml:space="preserve">- education about the EU using the </w:t>
            </w:r>
            <w:proofErr w:type="spellStart"/>
            <w:r w:rsidRPr="009B6284">
              <w:rPr>
                <w:rFonts w:eastAsia="Calibri" w:cs="Arial"/>
                <w:bCs/>
                <w:color w:val="595959" w:themeColor="text1" w:themeTint="A6"/>
                <w:sz w:val="18"/>
                <w:szCs w:val="18"/>
              </w:rPr>
              <w:t>Yuky</w:t>
            </w:r>
            <w:proofErr w:type="spellEnd"/>
            <w:r w:rsidRPr="009B6284">
              <w:rPr>
                <w:rFonts w:eastAsia="Calibri" w:cs="Arial"/>
                <w:bCs/>
                <w:color w:val="595959" w:themeColor="text1" w:themeTint="A6"/>
                <w:sz w:val="18"/>
                <w:szCs w:val="18"/>
              </w:rPr>
              <w:t xml:space="preserve"> and </w:t>
            </w:r>
            <w:proofErr w:type="spellStart"/>
            <w:r w:rsidRPr="009B6284">
              <w:rPr>
                <w:rFonts w:eastAsia="Calibri" w:cs="Arial"/>
                <w:bCs/>
                <w:color w:val="595959" w:themeColor="text1" w:themeTint="A6"/>
                <w:sz w:val="18"/>
                <w:szCs w:val="18"/>
              </w:rPr>
              <w:t>Lesná</w:t>
            </w:r>
            <w:proofErr w:type="spellEnd"/>
            <w:r w:rsidRPr="009B6284">
              <w:rPr>
                <w:rFonts w:eastAsia="Calibri" w:cs="Arial"/>
                <w:bCs/>
                <w:color w:val="595959" w:themeColor="text1" w:themeTint="A6"/>
                <w:sz w:val="18"/>
                <w:szCs w:val="18"/>
              </w:rPr>
              <w:t xml:space="preserve"> </w:t>
            </w:r>
            <w:proofErr w:type="spellStart"/>
            <w:r w:rsidRPr="009B6284">
              <w:rPr>
                <w:rFonts w:eastAsia="Calibri" w:cs="Arial"/>
                <w:bCs/>
                <w:color w:val="595959" w:themeColor="text1" w:themeTint="A6"/>
                <w:sz w:val="18"/>
                <w:szCs w:val="18"/>
              </w:rPr>
              <w:t>únia</w:t>
            </w:r>
            <w:proofErr w:type="spellEnd"/>
            <w:r w:rsidRPr="009B6284">
              <w:rPr>
                <w:rFonts w:eastAsia="Calibri" w:cs="Arial"/>
                <w:bCs/>
                <w:color w:val="595959" w:themeColor="text1" w:themeTint="A6"/>
                <w:sz w:val="18"/>
                <w:szCs w:val="18"/>
              </w:rPr>
              <w:t xml:space="preserve"> Educational Package published by the Council of the European Union. Through these materials, children aged 7-9 was introduced how the EU was created and what its role is.</w:t>
            </w:r>
          </w:p>
          <w:p w14:paraId="3F1DBB22" w14:textId="2F3CF313" w:rsidR="009B6284" w:rsidRDefault="009B6284" w:rsidP="009B6284">
            <w:pPr>
              <w:spacing w:after="0"/>
              <w:rPr>
                <w:rFonts w:eastAsia="Calibri" w:cs="Arial"/>
                <w:bCs/>
                <w:color w:val="595959" w:themeColor="text1" w:themeTint="A6"/>
                <w:sz w:val="18"/>
                <w:szCs w:val="18"/>
              </w:rPr>
            </w:pPr>
            <w:r w:rsidRPr="009B6284">
              <w:rPr>
                <w:rFonts w:eastAsia="Calibri" w:cs="Arial"/>
                <w:b/>
                <w:color w:val="595959" w:themeColor="text1" w:themeTint="A6"/>
                <w:sz w:val="18"/>
                <w:szCs w:val="18"/>
              </w:rPr>
              <w:t xml:space="preserve">Creating artwork from waste on the theme of </w:t>
            </w:r>
            <w:proofErr w:type="spellStart"/>
            <w:r w:rsidRPr="009B6284">
              <w:rPr>
                <w:rFonts w:eastAsia="Calibri" w:cs="Arial"/>
                <w:b/>
                <w:color w:val="595959" w:themeColor="text1" w:themeTint="A6"/>
                <w:sz w:val="18"/>
                <w:szCs w:val="18"/>
              </w:rPr>
              <w:t>Yuky</w:t>
            </w:r>
            <w:proofErr w:type="spellEnd"/>
            <w:r w:rsidRPr="009B6284">
              <w:rPr>
                <w:rFonts w:eastAsia="Calibri" w:cs="Arial"/>
                <w:b/>
                <w:color w:val="595959" w:themeColor="text1" w:themeTint="A6"/>
                <w:sz w:val="18"/>
                <w:szCs w:val="18"/>
              </w:rPr>
              <w:t xml:space="preserve"> and the Forest Union - </w:t>
            </w:r>
            <w:r w:rsidRPr="009B6284">
              <w:rPr>
                <w:rFonts w:eastAsia="Calibri" w:cs="Arial"/>
                <w:bCs/>
                <w:color w:val="595959" w:themeColor="text1" w:themeTint="A6"/>
                <w:sz w:val="18"/>
                <w:szCs w:val="18"/>
              </w:rPr>
              <w:t xml:space="preserve">this activity followed the story of </w:t>
            </w:r>
            <w:proofErr w:type="spellStart"/>
            <w:r w:rsidRPr="009B6284">
              <w:rPr>
                <w:rFonts w:eastAsia="Calibri" w:cs="Arial"/>
                <w:bCs/>
                <w:color w:val="595959" w:themeColor="text1" w:themeTint="A6"/>
                <w:sz w:val="18"/>
                <w:szCs w:val="18"/>
              </w:rPr>
              <w:t>Yuky</w:t>
            </w:r>
            <w:proofErr w:type="spellEnd"/>
            <w:r w:rsidRPr="009B6284">
              <w:rPr>
                <w:rFonts w:eastAsia="Calibri" w:cs="Arial"/>
                <w:bCs/>
                <w:color w:val="595959" w:themeColor="text1" w:themeTint="A6"/>
                <w:sz w:val="18"/>
                <w:szCs w:val="18"/>
              </w:rPr>
              <w:t xml:space="preserve"> and the Forest Union, where elementary school students created artwork from waste inspired by this story. Artworks made from secondary materials have been placed in the elementary school.</w:t>
            </w:r>
          </w:p>
          <w:p w14:paraId="4F58B177" w14:textId="5045DC85" w:rsidR="009B6284" w:rsidRDefault="009B6284" w:rsidP="009B6284">
            <w:pPr>
              <w:spacing w:after="0"/>
              <w:rPr>
                <w:rFonts w:eastAsia="Calibri" w:cs="Arial"/>
                <w:bCs/>
                <w:color w:val="595959" w:themeColor="text1" w:themeTint="A6"/>
                <w:sz w:val="18"/>
                <w:szCs w:val="18"/>
              </w:rPr>
            </w:pPr>
            <w:r w:rsidRPr="009B6284">
              <w:rPr>
                <w:rFonts w:eastAsia="Calibri" w:cs="Arial"/>
                <w:b/>
                <w:color w:val="595959" w:themeColor="text1" w:themeTint="A6"/>
                <w:sz w:val="18"/>
                <w:szCs w:val="18"/>
              </w:rPr>
              <w:t xml:space="preserve">Exhibition of works from waste on the theme of </w:t>
            </w:r>
            <w:proofErr w:type="spellStart"/>
            <w:r w:rsidRPr="009B6284">
              <w:rPr>
                <w:rFonts w:eastAsia="Calibri" w:cs="Arial"/>
                <w:b/>
                <w:color w:val="595959" w:themeColor="text1" w:themeTint="A6"/>
                <w:sz w:val="18"/>
                <w:szCs w:val="18"/>
              </w:rPr>
              <w:t>Yuky</w:t>
            </w:r>
            <w:proofErr w:type="spellEnd"/>
            <w:r w:rsidRPr="009B6284">
              <w:rPr>
                <w:rFonts w:eastAsia="Calibri" w:cs="Arial"/>
                <w:b/>
                <w:color w:val="595959" w:themeColor="text1" w:themeTint="A6"/>
                <w:sz w:val="18"/>
                <w:szCs w:val="18"/>
              </w:rPr>
              <w:t xml:space="preserve"> and the Forest Union, Education in the topic of environmental </w:t>
            </w:r>
            <w:r w:rsidRPr="009B6284">
              <w:rPr>
                <w:rFonts w:eastAsia="Calibri" w:cs="Arial"/>
                <w:bCs/>
                <w:color w:val="595959" w:themeColor="text1" w:themeTint="A6"/>
                <w:sz w:val="18"/>
                <w:szCs w:val="18"/>
              </w:rPr>
              <w:t xml:space="preserve">presented a creative processing of the story of </w:t>
            </w:r>
            <w:proofErr w:type="spellStart"/>
            <w:r w:rsidRPr="009B6284">
              <w:rPr>
                <w:rFonts w:eastAsia="Calibri" w:cs="Arial"/>
                <w:bCs/>
                <w:color w:val="595959" w:themeColor="text1" w:themeTint="A6"/>
                <w:sz w:val="18"/>
                <w:szCs w:val="18"/>
              </w:rPr>
              <w:t>Yuky</w:t>
            </w:r>
            <w:proofErr w:type="spellEnd"/>
            <w:r w:rsidRPr="009B6284">
              <w:rPr>
                <w:rFonts w:eastAsia="Calibri" w:cs="Arial"/>
                <w:bCs/>
                <w:color w:val="595959" w:themeColor="text1" w:themeTint="A6"/>
                <w:sz w:val="18"/>
                <w:szCs w:val="18"/>
              </w:rPr>
              <w:t xml:space="preserve"> and children's ideas about the EU. It included boards with information about the waste used in the creation of the works (paper, plastic, wood, fabrics).</w:t>
            </w:r>
          </w:p>
          <w:p w14:paraId="4FAF42F4" w14:textId="3DA8D4C9" w:rsidR="009B6284" w:rsidRPr="009B6284" w:rsidRDefault="009B6284" w:rsidP="009B6284">
            <w:pPr>
              <w:spacing w:after="0"/>
              <w:rPr>
                <w:rFonts w:eastAsia="Calibri" w:cs="Arial"/>
                <w:bCs/>
                <w:color w:val="595959" w:themeColor="text1" w:themeTint="A6"/>
                <w:sz w:val="18"/>
                <w:szCs w:val="18"/>
              </w:rPr>
            </w:pPr>
            <w:r w:rsidRPr="009B6284">
              <w:rPr>
                <w:rFonts w:eastAsia="Calibri" w:cs="Arial"/>
                <w:b/>
                <w:color w:val="595959" w:themeColor="text1" w:themeTint="A6"/>
                <w:sz w:val="18"/>
                <w:szCs w:val="18"/>
              </w:rPr>
              <w:t xml:space="preserve">“Traveling through historical and cultural sites of the </w:t>
            </w:r>
            <w:proofErr w:type="spellStart"/>
            <w:r w:rsidRPr="009B6284">
              <w:rPr>
                <w:rFonts w:eastAsia="Calibri" w:cs="Arial"/>
                <w:b/>
                <w:color w:val="595959" w:themeColor="text1" w:themeTint="A6"/>
                <w:sz w:val="18"/>
                <w:szCs w:val="18"/>
              </w:rPr>
              <w:t>Tekov</w:t>
            </w:r>
            <w:proofErr w:type="spellEnd"/>
            <w:r w:rsidRPr="009B6284">
              <w:rPr>
                <w:rFonts w:eastAsia="Calibri" w:cs="Arial"/>
                <w:b/>
                <w:color w:val="595959" w:themeColor="text1" w:themeTint="A6"/>
                <w:sz w:val="18"/>
                <w:szCs w:val="18"/>
              </w:rPr>
              <w:t xml:space="preserve"> region” f</w:t>
            </w:r>
            <w:r w:rsidRPr="009B6284">
              <w:rPr>
                <w:rFonts w:eastAsia="Calibri" w:cs="Arial"/>
                <w:bCs/>
                <w:color w:val="595959" w:themeColor="text1" w:themeTint="A6"/>
                <w:sz w:val="18"/>
                <w:szCs w:val="18"/>
              </w:rPr>
              <w:t xml:space="preserve">ocused on strengthening awareness of the cultural heritage of the </w:t>
            </w:r>
            <w:proofErr w:type="spellStart"/>
            <w:r w:rsidRPr="009B6284">
              <w:rPr>
                <w:rFonts w:eastAsia="Calibri" w:cs="Arial"/>
                <w:bCs/>
                <w:color w:val="595959" w:themeColor="text1" w:themeTint="A6"/>
                <w:sz w:val="18"/>
                <w:szCs w:val="18"/>
              </w:rPr>
              <w:t>Tekov</w:t>
            </w:r>
            <w:proofErr w:type="spellEnd"/>
            <w:r w:rsidRPr="009B6284">
              <w:rPr>
                <w:rFonts w:eastAsia="Calibri" w:cs="Arial"/>
                <w:bCs/>
                <w:color w:val="595959" w:themeColor="text1" w:themeTint="A6"/>
                <w:sz w:val="18"/>
                <w:szCs w:val="18"/>
              </w:rPr>
              <w:t xml:space="preserve"> region by visiting significant historical and cultural sites. This activity led to support regional tourism and the development of the local community. The places visited included the Nitra wine region, the rock dwellings in </w:t>
            </w:r>
            <w:proofErr w:type="spellStart"/>
            <w:r w:rsidRPr="009B6284">
              <w:rPr>
                <w:rFonts w:eastAsia="Calibri" w:cs="Arial"/>
                <w:bCs/>
                <w:color w:val="595959" w:themeColor="text1" w:themeTint="A6"/>
                <w:sz w:val="18"/>
                <w:szCs w:val="18"/>
              </w:rPr>
              <w:t>Brhlovce</w:t>
            </w:r>
            <w:proofErr w:type="spellEnd"/>
            <w:r w:rsidRPr="009B6284">
              <w:rPr>
                <w:rFonts w:eastAsia="Calibri" w:cs="Arial"/>
                <w:bCs/>
                <w:color w:val="595959" w:themeColor="text1" w:themeTint="A6"/>
                <w:sz w:val="18"/>
                <w:szCs w:val="18"/>
              </w:rPr>
              <w:t xml:space="preserve"> (UNESCO), the pheasant </w:t>
            </w:r>
            <w:proofErr w:type="spellStart"/>
            <w:r w:rsidRPr="009B6284">
              <w:rPr>
                <w:rFonts w:eastAsia="Calibri" w:cs="Arial"/>
                <w:bCs/>
                <w:color w:val="595959" w:themeColor="text1" w:themeTint="A6"/>
                <w:sz w:val="18"/>
                <w:szCs w:val="18"/>
              </w:rPr>
              <w:t>Čereš</w:t>
            </w:r>
            <w:proofErr w:type="spellEnd"/>
            <w:r w:rsidRPr="009B6284">
              <w:rPr>
                <w:rFonts w:eastAsia="Calibri" w:cs="Arial"/>
                <w:bCs/>
                <w:color w:val="595959" w:themeColor="text1" w:themeTint="A6"/>
                <w:sz w:val="18"/>
                <w:szCs w:val="18"/>
              </w:rPr>
              <w:t xml:space="preserve">, the </w:t>
            </w:r>
            <w:proofErr w:type="spellStart"/>
            <w:r w:rsidRPr="009B6284">
              <w:rPr>
                <w:rFonts w:eastAsia="Calibri" w:cs="Arial"/>
                <w:bCs/>
                <w:color w:val="595959" w:themeColor="text1" w:themeTint="A6"/>
                <w:sz w:val="18"/>
                <w:szCs w:val="18"/>
              </w:rPr>
              <w:t>Esterházy</w:t>
            </w:r>
            <w:proofErr w:type="spellEnd"/>
            <w:r w:rsidRPr="009B6284">
              <w:rPr>
                <w:rFonts w:eastAsia="Calibri" w:cs="Arial"/>
                <w:bCs/>
                <w:color w:val="595959" w:themeColor="text1" w:themeTint="A6"/>
                <w:sz w:val="18"/>
                <w:szCs w:val="18"/>
              </w:rPr>
              <w:t xml:space="preserve"> mansion in </w:t>
            </w:r>
            <w:proofErr w:type="spellStart"/>
            <w:r w:rsidRPr="009B6284">
              <w:rPr>
                <w:rFonts w:eastAsia="Calibri" w:cs="Arial"/>
                <w:bCs/>
                <w:color w:val="595959" w:themeColor="text1" w:themeTint="A6"/>
                <w:sz w:val="18"/>
                <w:szCs w:val="18"/>
              </w:rPr>
              <w:t>Želiezovce</w:t>
            </w:r>
            <w:proofErr w:type="spellEnd"/>
            <w:r w:rsidRPr="009B6284">
              <w:rPr>
                <w:rFonts w:eastAsia="Calibri" w:cs="Arial"/>
                <w:bCs/>
                <w:color w:val="595959" w:themeColor="text1" w:themeTint="A6"/>
                <w:sz w:val="18"/>
                <w:szCs w:val="18"/>
              </w:rPr>
              <w:t xml:space="preserve"> and the village museum</w:t>
            </w:r>
          </w:p>
          <w:p w14:paraId="4A19F883" w14:textId="2329B222" w:rsidR="002665F3" w:rsidRDefault="009B6284" w:rsidP="009B6284">
            <w:pPr>
              <w:spacing w:after="0"/>
              <w:rPr>
                <w:rFonts w:eastAsia="Calibri" w:cs="Arial"/>
                <w:bCs/>
                <w:color w:val="595959" w:themeColor="text1" w:themeTint="A6"/>
                <w:sz w:val="18"/>
                <w:szCs w:val="18"/>
              </w:rPr>
            </w:pPr>
            <w:r w:rsidRPr="009B6284">
              <w:rPr>
                <w:rFonts w:eastAsia="Calibri" w:cs="Arial"/>
                <w:bCs/>
                <w:color w:val="595959" w:themeColor="text1" w:themeTint="A6"/>
                <w:sz w:val="18"/>
                <w:szCs w:val="18"/>
              </w:rPr>
              <w:t xml:space="preserve">in the village of </w:t>
            </w:r>
            <w:proofErr w:type="spellStart"/>
            <w:r w:rsidRPr="009B6284">
              <w:rPr>
                <w:rFonts w:eastAsia="Calibri" w:cs="Arial"/>
                <w:bCs/>
                <w:color w:val="595959" w:themeColor="text1" w:themeTint="A6"/>
                <w:sz w:val="18"/>
                <w:szCs w:val="18"/>
              </w:rPr>
              <w:t>Farná</w:t>
            </w:r>
            <w:proofErr w:type="spellEnd"/>
            <w:r w:rsidRPr="009B6284">
              <w:rPr>
                <w:rFonts w:eastAsia="Calibri" w:cs="Arial"/>
                <w:bCs/>
                <w:color w:val="595959" w:themeColor="text1" w:themeTint="A6"/>
                <w:sz w:val="18"/>
                <w:szCs w:val="18"/>
              </w:rPr>
              <w:t>.</w:t>
            </w:r>
          </w:p>
          <w:p w14:paraId="0860FB8C" w14:textId="11A397B3" w:rsidR="00102A50" w:rsidRDefault="002665F3" w:rsidP="002665F3">
            <w:pPr>
              <w:spacing w:after="0"/>
              <w:rPr>
                <w:rFonts w:eastAsia="Calibri" w:cs="Arial"/>
                <w:bCs/>
                <w:color w:val="595959" w:themeColor="text1" w:themeTint="A6"/>
                <w:sz w:val="18"/>
                <w:szCs w:val="18"/>
              </w:rPr>
            </w:pPr>
            <w:r w:rsidRPr="002665F3">
              <w:rPr>
                <w:rFonts w:eastAsia="Calibri" w:cs="Arial"/>
                <w:b/>
                <w:color w:val="595959" w:themeColor="text1" w:themeTint="A6"/>
                <w:sz w:val="18"/>
                <w:szCs w:val="18"/>
              </w:rPr>
              <w:t>“EU Moments”</w:t>
            </w:r>
            <w:r w:rsidRPr="002665F3">
              <w:rPr>
                <w:rFonts w:eastAsia="Calibri" w:cs="Arial"/>
                <w:bCs/>
                <w:color w:val="595959" w:themeColor="text1" w:themeTint="A6"/>
                <w:sz w:val="18"/>
                <w:szCs w:val="18"/>
              </w:rPr>
              <w:t>- this activity included sharing stories about the positive aspects of membership in various forms (in person, video), such as opportunities to travel, volunteer, work and study abroad. The presentation of the stories is followed by a discussion aimed at raising awareness of the benefits of membership and its impact on everyday life. The discussion also linked the topic to local participation</w:t>
            </w:r>
            <w:r>
              <w:rPr>
                <w:rFonts w:eastAsia="Calibri" w:cs="Arial"/>
                <w:bCs/>
                <w:color w:val="595959" w:themeColor="text1" w:themeTint="A6"/>
                <w:sz w:val="18"/>
                <w:szCs w:val="18"/>
              </w:rPr>
              <w:t xml:space="preserve"> </w:t>
            </w:r>
            <w:r w:rsidRPr="002665F3">
              <w:rPr>
                <w:rFonts w:eastAsia="Calibri" w:cs="Arial"/>
                <w:bCs/>
                <w:color w:val="595959" w:themeColor="text1" w:themeTint="A6"/>
                <w:sz w:val="18"/>
                <w:szCs w:val="18"/>
              </w:rPr>
              <w:t>supported by the EU. At the end, key ideas and messages had been summarized. The discussion also bridged the topic to the possibilities of local participation thanks to EU support (positive aspects of the EU at the local level).</w:t>
            </w:r>
          </w:p>
          <w:p w14:paraId="7845165C" w14:textId="4BFF5D3B" w:rsidR="00E224DF" w:rsidRDefault="00102A50" w:rsidP="00102A50">
            <w:pPr>
              <w:spacing w:after="0"/>
              <w:rPr>
                <w:rFonts w:eastAsia="Calibri" w:cs="Arial"/>
                <w:bCs/>
                <w:color w:val="595959" w:themeColor="text1" w:themeTint="A6"/>
                <w:sz w:val="18"/>
                <w:szCs w:val="18"/>
              </w:rPr>
            </w:pPr>
            <w:r w:rsidRPr="00102A50">
              <w:rPr>
                <w:rFonts w:eastAsia="Calibri" w:cs="Arial"/>
                <w:b/>
                <w:color w:val="595959" w:themeColor="text1" w:themeTint="A6"/>
                <w:sz w:val="18"/>
                <w:szCs w:val="18"/>
              </w:rPr>
              <w:t>“Contributions and Solidarity”</w:t>
            </w:r>
            <w:r w:rsidRPr="00102A50">
              <w:rPr>
                <w:rFonts w:eastAsia="Calibri" w:cs="Arial"/>
                <w:bCs/>
                <w:color w:val="595959" w:themeColor="text1" w:themeTint="A6"/>
                <w:sz w:val="18"/>
                <w:szCs w:val="18"/>
              </w:rPr>
              <w:t xml:space="preserve"> - moderated discussion with a representative of the Ukrainian partner and some representatives of the partner cities. The discussion focused on why Ukraine needs the EU, how it is perceived by other Member States and what is the real power of solidarity within the EU. It also included an overview of the</w:t>
            </w:r>
            <w:r>
              <w:rPr>
                <w:rFonts w:eastAsia="Calibri" w:cs="Arial"/>
                <w:bCs/>
                <w:color w:val="595959" w:themeColor="text1" w:themeTint="A6"/>
                <w:sz w:val="18"/>
                <w:szCs w:val="18"/>
              </w:rPr>
              <w:t xml:space="preserve"> </w:t>
            </w:r>
            <w:r w:rsidRPr="00102A50">
              <w:rPr>
                <w:rFonts w:eastAsia="Calibri" w:cs="Arial"/>
                <w:bCs/>
                <w:color w:val="595959" w:themeColor="text1" w:themeTint="A6"/>
                <w:sz w:val="18"/>
                <w:szCs w:val="18"/>
              </w:rPr>
              <w:t>current situation in Ukraine.</w:t>
            </w:r>
          </w:p>
          <w:p w14:paraId="50B8D54B" w14:textId="1EA88AE9" w:rsidR="00E224DF" w:rsidRDefault="00E224DF" w:rsidP="00102A50">
            <w:pPr>
              <w:spacing w:after="0"/>
              <w:rPr>
                <w:rFonts w:eastAsia="Calibri" w:cs="Arial"/>
                <w:bCs/>
                <w:color w:val="595959" w:themeColor="text1" w:themeTint="A6"/>
                <w:sz w:val="18"/>
                <w:szCs w:val="18"/>
              </w:rPr>
            </w:pPr>
            <w:r w:rsidRPr="00E224DF">
              <w:rPr>
                <w:rFonts w:eastAsia="Calibri" w:cs="Arial"/>
                <w:b/>
                <w:color w:val="595959" w:themeColor="text1" w:themeTint="A6"/>
                <w:sz w:val="18"/>
                <w:szCs w:val="18"/>
              </w:rPr>
              <w:t xml:space="preserve">Quiz &amp; Discussion: “Are we equal?” </w:t>
            </w:r>
            <w:r w:rsidRPr="00E224DF">
              <w:rPr>
                <w:rFonts w:eastAsia="Calibri" w:cs="Arial"/>
                <w:bCs/>
                <w:color w:val="595959" w:themeColor="text1" w:themeTint="A6"/>
                <w:sz w:val="18"/>
                <w:szCs w:val="18"/>
              </w:rPr>
              <w:t>focused on engaging participants in an interactive quiz that highlights the concepts of gender roles and stereotypes. The aim was to raise awareness of gender stereotypes in different EU countries and stimulate discussion about gender equality through the quiz and subsequent discussion.</w:t>
            </w:r>
          </w:p>
          <w:p w14:paraId="632302F6" w14:textId="77777777" w:rsidR="00E224DF" w:rsidRDefault="00E224DF" w:rsidP="00102A50">
            <w:pPr>
              <w:spacing w:after="0"/>
              <w:rPr>
                <w:rFonts w:eastAsia="Calibri" w:cs="Arial"/>
                <w:bCs/>
                <w:color w:val="595959" w:themeColor="text1" w:themeTint="A6"/>
                <w:sz w:val="18"/>
                <w:szCs w:val="18"/>
              </w:rPr>
            </w:pPr>
            <w:r w:rsidRPr="00E224DF">
              <w:rPr>
                <w:rFonts w:eastAsia="Calibri" w:cs="Arial"/>
                <w:b/>
                <w:color w:val="595959" w:themeColor="text1" w:themeTint="A6"/>
                <w:sz w:val="18"/>
                <w:szCs w:val="18"/>
              </w:rPr>
              <w:t xml:space="preserve">“Traveling around the EU” </w:t>
            </w:r>
            <w:r w:rsidRPr="00E224DF">
              <w:rPr>
                <w:rFonts w:eastAsia="Calibri" w:cs="Arial"/>
                <w:bCs/>
                <w:color w:val="595959" w:themeColor="text1" w:themeTint="A6"/>
                <w:sz w:val="18"/>
                <w:szCs w:val="18"/>
              </w:rPr>
              <w:t xml:space="preserve">was focused on promoting cultural awareness of different EU countries in an interactive way. Participants gained knowledge about the traditions, languages and customs of European countries through fun tasks at various stations near the </w:t>
            </w:r>
            <w:proofErr w:type="spellStart"/>
            <w:r w:rsidRPr="00E224DF">
              <w:rPr>
                <w:rFonts w:eastAsia="Calibri" w:cs="Arial"/>
                <w:bCs/>
                <w:color w:val="595959" w:themeColor="text1" w:themeTint="A6"/>
                <w:sz w:val="18"/>
                <w:szCs w:val="18"/>
              </w:rPr>
              <w:t>Hron</w:t>
            </w:r>
            <w:proofErr w:type="spellEnd"/>
            <w:r w:rsidRPr="00E224DF">
              <w:rPr>
                <w:rFonts w:eastAsia="Calibri" w:cs="Arial"/>
                <w:bCs/>
                <w:color w:val="595959" w:themeColor="text1" w:themeTint="A6"/>
                <w:sz w:val="18"/>
                <w:szCs w:val="18"/>
              </w:rPr>
              <w:t>. Tasks included, for example, learning five words in the local language, preparing a traditional dish and trying out a traditional craft or musical instrument.</w:t>
            </w:r>
          </w:p>
          <w:p w14:paraId="0CD829EA" w14:textId="589F8869" w:rsidR="008D2EBA" w:rsidRPr="008D2EBA" w:rsidRDefault="008D2EBA" w:rsidP="008D2EBA">
            <w:pPr>
              <w:spacing w:after="0"/>
              <w:rPr>
                <w:rFonts w:eastAsia="Calibri" w:cs="Arial"/>
                <w:bCs/>
                <w:color w:val="595959" w:themeColor="text1" w:themeTint="A6"/>
                <w:sz w:val="18"/>
                <w:szCs w:val="18"/>
              </w:rPr>
            </w:pPr>
            <w:r w:rsidRPr="008D2EBA">
              <w:rPr>
                <w:rFonts w:eastAsia="Calibri" w:cs="Arial"/>
                <w:b/>
                <w:color w:val="595959" w:themeColor="text1" w:themeTint="A6"/>
                <w:sz w:val="18"/>
                <w:szCs w:val="18"/>
              </w:rPr>
              <w:t>“European House of Gastronomy”</w:t>
            </w:r>
            <w:r w:rsidRPr="008D2EBA">
              <w:rPr>
                <w:rFonts w:eastAsia="Calibri" w:cs="Arial"/>
                <w:bCs/>
                <w:color w:val="595959" w:themeColor="text1" w:themeTint="A6"/>
                <w:sz w:val="18"/>
                <w:szCs w:val="18"/>
              </w:rPr>
              <w:t xml:space="preserve"> focused on building relationships between residents through informal and interactive activities.  The activity included: Culinary competition; Mini workshops where </w:t>
            </w:r>
          </w:p>
          <w:p w14:paraId="0B2AF261" w14:textId="77777777" w:rsidR="008D2EBA" w:rsidRDefault="008D2EBA" w:rsidP="008D2EBA">
            <w:pPr>
              <w:spacing w:after="0"/>
              <w:rPr>
                <w:rFonts w:eastAsia="Calibri" w:cs="Arial"/>
                <w:bCs/>
                <w:color w:val="595959" w:themeColor="text1" w:themeTint="A6"/>
                <w:sz w:val="18"/>
                <w:szCs w:val="18"/>
              </w:rPr>
            </w:pPr>
            <w:r w:rsidRPr="008D2EBA">
              <w:rPr>
                <w:rFonts w:eastAsia="Calibri" w:cs="Arial"/>
                <w:bCs/>
                <w:color w:val="595959" w:themeColor="text1" w:themeTint="A6"/>
                <w:sz w:val="18"/>
                <w:szCs w:val="18"/>
              </w:rPr>
              <w:t xml:space="preserve"> participants had the opportunity to learn how to prepare a local specialty; Small minimarket where it had been possible to buy local spices and ingredients for cooking (surpluses from the yard, small producers).</w:t>
            </w:r>
          </w:p>
          <w:p w14:paraId="09A42622" w14:textId="0CD3C6A9" w:rsidR="008D2EBA" w:rsidRDefault="008D2EBA" w:rsidP="008D2EBA">
            <w:pPr>
              <w:spacing w:after="0"/>
              <w:rPr>
                <w:rFonts w:eastAsia="Calibri" w:cs="Arial"/>
                <w:bCs/>
                <w:color w:val="595959" w:themeColor="text1" w:themeTint="A6"/>
                <w:sz w:val="18"/>
                <w:szCs w:val="18"/>
              </w:rPr>
            </w:pPr>
            <w:r w:rsidRPr="008D2EBA">
              <w:rPr>
                <w:rFonts w:eastAsia="Calibri" w:cs="Arial"/>
                <w:b/>
                <w:color w:val="595959" w:themeColor="text1" w:themeTint="A6"/>
                <w:sz w:val="18"/>
                <w:szCs w:val="18"/>
              </w:rPr>
              <w:t xml:space="preserve">National dance workshops, national dance presentations </w:t>
            </w:r>
            <w:r w:rsidRPr="008D2EBA">
              <w:rPr>
                <w:rFonts w:eastAsia="Calibri" w:cs="Arial"/>
                <w:bCs/>
                <w:color w:val="595959" w:themeColor="text1" w:themeTint="A6"/>
                <w:sz w:val="18"/>
                <w:szCs w:val="18"/>
              </w:rPr>
              <w:t>included dance workshops and a series of dance performances focused on national dances of individual countries.</w:t>
            </w:r>
          </w:p>
          <w:p w14:paraId="3AFE4D0A" w14:textId="6BCD7C80" w:rsidR="00A52F26" w:rsidRDefault="00A52F26" w:rsidP="008D2EBA">
            <w:pPr>
              <w:spacing w:after="0"/>
              <w:rPr>
                <w:rFonts w:eastAsia="Calibri" w:cs="Arial"/>
                <w:bCs/>
                <w:color w:val="595959" w:themeColor="text1" w:themeTint="A6"/>
                <w:sz w:val="18"/>
                <w:szCs w:val="18"/>
              </w:rPr>
            </w:pPr>
            <w:r w:rsidRPr="00A52F26">
              <w:rPr>
                <w:rFonts w:eastAsia="Calibri" w:cs="Arial"/>
                <w:b/>
                <w:color w:val="595959" w:themeColor="text1" w:themeTint="A6"/>
                <w:sz w:val="18"/>
                <w:szCs w:val="18"/>
              </w:rPr>
              <w:t>Folk Craft House</w:t>
            </w:r>
            <w:r w:rsidRPr="00A52F26">
              <w:rPr>
                <w:rFonts w:eastAsia="Calibri" w:cs="Arial"/>
                <w:bCs/>
                <w:color w:val="595959" w:themeColor="text1" w:themeTint="A6"/>
                <w:sz w:val="18"/>
                <w:szCs w:val="18"/>
              </w:rPr>
              <w:t xml:space="preserve"> where the participants were </w:t>
            </w:r>
            <w:proofErr w:type="gramStart"/>
            <w:r w:rsidRPr="00A52F26">
              <w:rPr>
                <w:rFonts w:eastAsia="Calibri" w:cs="Arial"/>
                <w:bCs/>
                <w:color w:val="595959" w:themeColor="text1" w:themeTint="A6"/>
                <w:sz w:val="18"/>
                <w:szCs w:val="18"/>
              </w:rPr>
              <w:t>familiarize</w:t>
            </w:r>
            <w:proofErr w:type="gramEnd"/>
            <w:r>
              <w:rPr>
                <w:rFonts w:eastAsia="Calibri" w:cs="Arial"/>
                <w:bCs/>
                <w:color w:val="595959" w:themeColor="text1" w:themeTint="A6"/>
                <w:sz w:val="18"/>
                <w:szCs w:val="18"/>
              </w:rPr>
              <w:t xml:space="preserve"> </w:t>
            </w:r>
            <w:r w:rsidRPr="00A52F26">
              <w:rPr>
                <w:rFonts w:eastAsia="Calibri" w:cs="Arial"/>
                <w:bCs/>
                <w:color w:val="595959" w:themeColor="text1" w:themeTint="A6"/>
                <w:sz w:val="18"/>
                <w:szCs w:val="18"/>
              </w:rPr>
              <w:t>with the customs and traditions of the region and the partner cities, to increase cultural awareness of the EU countries. Participants could take part in practical demonstrations such as baking bread in a traditional oven, spinning and weaving.</w:t>
            </w:r>
          </w:p>
          <w:p w14:paraId="68A99FBF" w14:textId="15B679CD" w:rsidR="00A52F26" w:rsidRDefault="00A52F26" w:rsidP="008D2EBA">
            <w:pPr>
              <w:spacing w:after="0"/>
              <w:rPr>
                <w:rFonts w:eastAsia="Calibri" w:cs="Arial"/>
                <w:bCs/>
                <w:color w:val="595959" w:themeColor="text1" w:themeTint="A6"/>
                <w:sz w:val="18"/>
                <w:szCs w:val="18"/>
              </w:rPr>
            </w:pPr>
            <w:r w:rsidRPr="00A52F26">
              <w:rPr>
                <w:rFonts w:eastAsia="Calibri" w:cs="Arial"/>
                <w:b/>
                <w:color w:val="595959" w:themeColor="text1" w:themeTint="A6"/>
                <w:sz w:val="18"/>
                <w:szCs w:val="18"/>
              </w:rPr>
              <w:t xml:space="preserve">“Connecting the Arts” Multicultural and Multi-Genre Evening </w:t>
            </w:r>
            <w:r w:rsidRPr="00A52F26">
              <w:rPr>
                <w:rFonts w:eastAsia="Calibri" w:cs="Arial"/>
                <w:bCs/>
                <w:color w:val="595959" w:themeColor="text1" w:themeTint="A6"/>
                <w:sz w:val="18"/>
                <w:szCs w:val="18"/>
              </w:rPr>
              <w:t>- During the cultural evening, the partner cities had been presented through music, dance and movement performances, which include both modern and traditional elements.</w:t>
            </w:r>
          </w:p>
          <w:p w14:paraId="70C14583" w14:textId="71220FEB" w:rsidR="005C11D0" w:rsidRDefault="005C11D0" w:rsidP="008D2EBA">
            <w:pPr>
              <w:spacing w:after="0"/>
              <w:rPr>
                <w:rFonts w:eastAsia="Calibri" w:cs="Arial"/>
                <w:bCs/>
                <w:color w:val="595959" w:themeColor="text1" w:themeTint="A6"/>
                <w:sz w:val="18"/>
                <w:szCs w:val="18"/>
              </w:rPr>
            </w:pPr>
            <w:r w:rsidRPr="005C11D0">
              <w:rPr>
                <w:rFonts w:eastAsia="Calibri" w:cs="Arial"/>
                <w:b/>
                <w:color w:val="595959" w:themeColor="text1" w:themeTint="A6"/>
                <w:sz w:val="18"/>
                <w:szCs w:val="18"/>
              </w:rPr>
              <w:t>Sports Festival</w:t>
            </w:r>
            <w:r w:rsidRPr="005C11D0">
              <w:rPr>
                <w:rFonts w:eastAsia="Calibri" w:cs="Arial"/>
                <w:bCs/>
                <w:color w:val="595959" w:themeColor="text1" w:themeTint="A6"/>
                <w:sz w:val="18"/>
                <w:szCs w:val="18"/>
              </w:rPr>
              <w:t xml:space="preserve"> focused on strengt</w:t>
            </w:r>
            <w:r>
              <w:rPr>
                <w:rFonts w:eastAsia="Calibri" w:cs="Arial"/>
                <w:bCs/>
                <w:color w:val="595959" w:themeColor="text1" w:themeTint="A6"/>
                <w:sz w:val="18"/>
                <w:szCs w:val="18"/>
              </w:rPr>
              <w:t>h</w:t>
            </w:r>
            <w:r w:rsidRPr="005C11D0">
              <w:rPr>
                <w:rFonts w:eastAsia="Calibri" w:cs="Arial"/>
                <w:bCs/>
                <w:color w:val="595959" w:themeColor="text1" w:themeTint="A6"/>
                <w:sz w:val="18"/>
                <w:szCs w:val="18"/>
              </w:rPr>
              <w:t>ening international relations and promoting a healthy lifestyle through a variety of sports and recreational activities.</w:t>
            </w:r>
          </w:p>
          <w:p w14:paraId="4774C4FB" w14:textId="5BCCBDF0" w:rsidR="008D2EBA" w:rsidRPr="00D8330B" w:rsidRDefault="008D2EBA" w:rsidP="008D2EBA">
            <w:pPr>
              <w:spacing w:after="0"/>
              <w:rPr>
                <w:rFonts w:eastAsia="Calibri" w:cs="Arial"/>
                <w:b/>
                <w:color w:val="595959" w:themeColor="text1" w:themeTint="A6"/>
                <w:sz w:val="18"/>
                <w:szCs w:val="18"/>
              </w:rPr>
            </w:pPr>
          </w:p>
        </w:tc>
      </w:tr>
    </w:tbl>
    <w:p w14:paraId="5ADB1B5D" w14:textId="0F6B3BDB" w:rsidR="000010A0" w:rsidRPr="00624B96" w:rsidRDefault="000010A0" w:rsidP="005950BB">
      <w:bookmarkStart w:id="1" w:name="_Toc75973434"/>
      <w:bookmarkEnd w:id="1"/>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proofErr w:type="spellStart"/>
            <w:r w:rsidRPr="00D73918">
              <w:rPr>
                <w:rFonts w:eastAsia="Calibri" w:cs="Arial"/>
                <w:color w:val="4AA55B"/>
                <w:sz w:val="18"/>
                <w:szCs w:val="18"/>
                <w:lang w:val="hu-HU" w:eastAsia="ko-KR" w:bidi="ne-NP"/>
              </w:rPr>
              <w:t>Initial</w:t>
            </w:r>
            <w:proofErr w:type="spellEnd"/>
            <w:r w:rsidRPr="00D73918">
              <w:rPr>
                <w:rFonts w:eastAsia="Calibri" w:cs="Arial"/>
                <w:color w:val="4AA55B"/>
                <w:sz w:val="18"/>
                <w:szCs w:val="18"/>
                <w:lang w:val="hu-HU" w:eastAsia="ko-KR" w:bidi="ne-NP"/>
              </w:rPr>
              <w:t xml:space="preserve"> version (</w:t>
            </w:r>
            <w:proofErr w:type="spellStart"/>
            <w:r w:rsidRPr="00D73918">
              <w:rPr>
                <w:rFonts w:eastAsia="Calibri" w:cs="Arial"/>
                <w:color w:val="4AA55B"/>
                <w:sz w:val="18"/>
                <w:szCs w:val="18"/>
                <w:lang w:val="hu-HU" w:eastAsia="ko-KR" w:bidi="ne-NP"/>
              </w:rPr>
              <w:t>new</w:t>
            </w:r>
            <w:proofErr w:type="spellEnd"/>
            <w:r w:rsidRPr="00D73918">
              <w:rPr>
                <w:rFonts w:eastAsia="Calibri" w:cs="Arial"/>
                <w:color w:val="4AA55B"/>
                <w:sz w:val="18"/>
                <w:szCs w:val="18"/>
                <w:lang w:val="hu-HU" w:eastAsia="ko-KR" w:bidi="ne-NP"/>
              </w:rPr>
              <w:t xml:space="preserve">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2D32EE">
      <w:headerReference w:type="default" r:id="rId12"/>
      <w:footerReference w:type="even" r:id="rId13"/>
      <w:footerReference w:type="default" r:id="rId14"/>
      <w:headerReference w:type="first" r:id="rId15"/>
      <w:footerReference w:type="first" r:id="rId16"/>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8A852" w14:textId="77777777" w:rsidR="00B77E0F" w:rsidRDefault="00B77E0F">
      <w:r>
        <w:separator/>
      </w:r>
    </w:p>
  </w:endnote>
  <w:endnote w:type="continuationSeparator" w:id="0">
    <w:p w14:paraId="07C28291" w14:textId="77777777" w:rsidR="00B77E0F" w:rsidRDefault="00B7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2" w14:textId="77777777" w:rsidR="003122DB" w:rsidRDefault="003122DB" w:rsidP="00EB04A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F3E8C">
      <w:rPr>
        <w:rStyle w:val="slostrany"/>
        <w:noProof/>
      </w:rPr>
      <w:t>4</w:t>
    </w:r>
    <w:r>
      <w:rPr>
        <w:rStyle w:val="slostrany"/>
      </w:rPr>
      <w:fldChar w:fldCharType="end"/>
    </w:r>
  </w:p>
  <w:p w14:paraId="6DB54613" w14:textId="77777777" w:rsidR="003122DB" w:rsidRDefault="003122DB" w:rsidP="00EB04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4" w14:textId="52B5EBE6" w:rsidR="004812C2" w:rsidRPr="004812C2" w:rsidRDefault="004812C2" w:rsidP="00DC6296">
    <w:pPr>
      <w:pStyle w:val="Pt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7" w14:textId="77777777" w:rsidR="003122DB" w:rsidRDefault="003122DB">
    <w:pPr>
      <w:pStyle w:val="Pta"/>
      <w:rPr>
        <w:sz w:val="24"/>
        <w:szCs w:val="24"/>
      </w:rPr>
    </w:pPr>
  </w:p>
  <w:p w14:paraId="6DB54618" w14:textId="77777777" w:rsidR="003122DB" w:rsidRDefault="003122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AFB1" w14:textId="77777777" w:rsidR="00B77E0F" w:rsidRDefault="00B77E0F">
      <w:r>
        <w:separator/>
      </w:r>
    </w:p>
  </w:footnote>
  <w:footnote w:type="continuationSeparator" w:id="0">
    <w:p w14:paraId="21FBA10B" w14:textId="77777777" w:rsidR="00B77E0F" w:rsidRDefault="00B77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4"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0"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0"/>
  </w:num>
  <w:num w:numId="4">
    <w:abstractNumId w:val="5"/>
  </w:num>
  <w:num w:numId="5">
    <w:abstractNumId w:val="0"/>
  </w:num>
  <w:num w:numId="6">
    <w:abstractNumId w:val="3"/>
  </w:num>
  <w:num w:numId="7">
    <w:abstractNumId w:val="7"/>
  </w:num>
  <w:num w:numId="8">
    <w:abstractNumId w:val="6"/>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4766"/>
    <w:rsid w:val="00077A71"/>
    <w:rsid w:val="000949E7"/>
    <w:rsid w:val="0009594F"/>
    <w:rsid w:val="000A04C7"/>
    <w:rsid w:val="000A1413"/>
    <w:rsid w:val="000B332B"/>
    <w:rsid w:val="000B46DC"/>
    <w:rsid w:val="000D5FD1"/>
    <w:rsid w:val="000D642C"/>
    <w:rsid w:val="000E000E"/>
    <w:rsid w:val="000E080D"/>
    <w:rsid w:val="000E44D0"/>
    <w:rsid w:val="000E6B93"/>
    <w:rsid w:val="00102A50"/>
    <w:rsid w:val="00104784"/>
    <w:rsid w:val="00116DB8"/>
    <w:rsid w:val="00117FA2"/>
    <w:rsid w:val="00134276"/>
    <w:rsid w:val="0013780D"/>
    <w:rsid w:val="001406E6"/>
    <w:rsid w:val="00140729"/>
    <w:rsid w:val="0015671A"/>
    <w:rsid w:val="0016499E"/>
    <w:rsid w:val="00164DBB"/>
    <w:rsid w:val="00175AB2"/>
    <w:rsid w:val="001770F0"/>
    <w:rsid w:val="001853FE"/>
    <w:rsid w:val="00185409"/>
    <w:rsid w:val="001864E0"/>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44A70"/>
    <w:rsid w:val="002529B5"/>
    <w:rsid w:val="00252D9D"/>
    <w:rsid w:val="0025723D"/>
    <w:rsid w:val="00262B81"/>
    <w:rsid w:val="002665F3"/>
    <w:rsid w:val="002703F1"/>
    <w:rsid w:val="00271498"/>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906"/>
    <w:rsid w:val="003122DB"/>
    <w:rsid w:val="003172C3"/>
    <w:rsid w:val="00322429"/>
    <w:rsid w:val="00322C9F"/>
    <w:rsid w:val="00323FAF"/>
    <w:rsid w:val="00326369"/>
    <w:rsid w:val="00334A1E"/>
    <w:rsid w:val="00334B95"/>
    <w:rsid w:val="00334C65"/>
    <w:rsid w:val="00341C9D"/>
    <w:rsid w:val="003426E1"/>
    <w:rsid w:val="00345EBC"/>
    <w:rsid w:val="00350112"/>
    <w:rsid w:val="00351488"/>
    <w:rsid w:val="00352161"/>
    <w:rsid w:val="0035675E"/>
    <w:rsid w:val="00367453"/>
    <w:rsid w:val="003731F0"/>
    <w:rsid w:val="00374012"/>
    <w:rsid w:val="00383A67"/>
    <w:rsid w:val="00387940"/>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F3E8C"/>
    <w:rsid w:val="004034B7"/>
    <w:rsid w:val="004050D6"/>
    <w:rsid w:val="00417ABF"/>
    <w:rsid w:val="00421148"/>
    <w:rsid w:val="004218B4"/>
    <w:rsid w:val="00422B00"/>
    <w:rsid w:val="00431A18"/>
    <w:rsid w:val="00437DCC"/>
    <w:rsid w:val="00444FCE"/>
    <w:rsid w:val="00476AEC"/>
    <w:rsid w:val="004812C2"/>
    <w:rsid w:val="00481588"/>
    <w:rsid w:val="00483F7D"/>
    <w:rsid w:val="004851EF"/>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130D"/>
    <w:rsid w:val="00572433"/>
    <w:rsid w:val="005819CF"/>
    <w:rsid w:val="005821E5"/>
    <w:rsid w:val="0058254D"/>
    <w:rsid w:val="005860E3"/>
    <w:rsid w:val="00587DC9"/>
    <w:rsid w:val="005910F9"/>
    <w:rsid w:val="005950BB"/>
    <w:rsid w:val="005A4B5E"/>
    <w:rsid w:val="005B1205"/>
    <w:rsid w:val="005C0E35"/>
    <w:rsid w:val="005C11D0"/>
    <w:rsid w:val="005C3EEF"/>
    <w:rsid w:val="005C4624"/>
    <w:rsid w:val="005D1725"/>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6014F"/>
    <w:rsid w:val="0066022F"/>
    <w:rsid w:val="006615EF"/>
    <w:rsid w:val="00661840"/>
    <w:rsid w:val="00666A1D"/>
    <w:rsid w:val="006729D5"/>
    <w:rsid w:val="00674F0A"/>
    <w:rsid w:val="00675E09"/>
    <w:rsid w:val="006830B5"/>
    <w:rsid w:val="00685636"/>
    <w:rsid w:val="00687397"/>
    <w:rsid w:val="006944E6"/>
    <w:rsid w:val="00694B57"/>
    <w:rsid w:val="006A166B"/>
    <w:rsid w:val="006A39D1"/>
    <w:rsid w:val="006A4701"/>
    <w:rsid w:val="006B498C"/>
    <w:rsid w:val="006B6135"/>
    <w:rsid w:val="006C2CC4"/>
    <w:rsid w:val="006D2958"/>
    <w:rsid w:val="006D667D"/>
    <w:rsid w:val="006E3550"/>
    <w:rsid w:val="006E387B"/>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667"/>
    <w:rsid w:val="007B7999"/>
    <w:rsid w:val="007C1C80"/>
    <w:rsid w:val="007C4098"/>
    <w:rsid w:val="007D1A70"/>
    <w:rsid w:val="007D7EAE"/>
    <w:rsid w:val="007E1767"/>
    <w:rsid w:val="007E3127"/>
    <w:rsid w:val="007F7A31"/>
    <w:rsid w:val="00802455"/>
    <w:rsid w:val="00804D24"/>
    <w:rsid w:val="00807AA2"/>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06D6"/>
    <w:rsid w:val="008D2EBA"/>
    <w:rsid w:val="008D4C9E"/>
    <w:rsid w:val="008E6185"/>
    <w:rsid w:val="008F21B1"/>
    <w:rsid w:val="008F58E8"/>
    <w:rsid w:val="009009C5"/>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6C60"/>
    <w:rsid w:val="009A368E"/>
    <w:rsid w:val="009B3A64"/>
    <w:rsid w:val="009B6284"/>
    <w:rsid w:val="009C4CC6"/>
    <w:rsid w:val="009C6198"/>
    <w:rsid w:val="009C7C62"/>
    <w:rsid w:val="009D1900"/>
    <w:rsid w:val="009D7C68"/>
    <w:rsid w:val="009F2BD0"/>
    <w:rsid w:val="00A0023C"/>
    <w:rsid w:val="00A00353"/>
    <w:rsid w:val="00A05C74"/>
    <w:rsid w:val="00A22BC7"/>
    <w:rsid w:val="00A30196"/>
    <w:rsid w:val="00A3516D"/>
    <w:rsid w:val="00A3644D"/>
    <w:rsid w:val="00A42C89"/>
    <w:rsid w:val="00A44179"/>
    <w:rsid w:val="00A50CE1"/>
    <w:rsid w:val="00A51EF1"/>
    <w:rsid w:val="00A52F26"/>
    <w:rsid w:val="00A53586"/>
    <w:rsid w:val="00A54C4B"/>
    <w:rsid w:val="00A55ECD"/>
    <w:rsid w:val="00A64D90"/>
    <w:rsid w:val="00A75450"/>
    <w:rsid w:val="00A853BF"/>
    <w:rsid w:val="00A95484"/>
    <w:rsid w:val="00A95D6A"/>
    <w:rsid w:val="00AA00F5"/>
    <w:rsid w:val="00AA588D"/>
    <w:rsid w:val="00AA5E4C"/>
    <w:rsid w:val="00AB23AF"/>
    <w:rsid w:val="00AB63BC"/>
    <w:rsid w:val="00AC2CE1"/>
    <w:rsid w:val="00AD58AA"/>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44ECD"/>
    <w:rsid w:val="00B522FE"/>
    <w:rsid w:val="00B53D88"/>
    <w:rsid w:val="00B57349"/>
    <w:rsid w:val="00B719E0"/>
    <w:rsid w:val="00B758CA"/>
    <w:rsid w:val="00B76168"/>
    <w:rsid w:val="00B77E0F"/>
    <w:rsid w:val="00B801D5"/>
    <w:rsid w:val="00B8472B"/>
    <w:rsid w:val="00B907F4"/>
    <w:rsid w:val="00B92406"/>
    <w:rsid w:val="00B93434"/>
    <w:rsid w:val="00B93989"/>
    <w:rsid w:val="00BA0D83"/>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25B7B"/>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B00AE"/>
    <w:rsid w:val="00CB01C1"/>
    <w:rsid w:val="00CB08E0"/>
    <w:rsid w:val="00CB09A3"/>
    <w:rsid w:val="00CB4C5C"/>
    <w:rsid w:val="00CB5E0A"/>
    <w:rsid w:val="00CC40E2"/>
    <w:rsid w:val="00CD294D"/>
    <w:rsid w:val="00CF2BA2"/>
    <w:rsid w:val="00CF33B9"/>
    <w:rsid w:val="00CF576E"/>
    <w:rsid w:val="00CF6C9B"/>
    <w:rsid w:val="00CF7E6A"/>
    <w:rsid w:val="00D0081B"/>
    <w:rsid w:val="00D026DF"/>
    <w:rsid w:val="00D10C26"/>
    <w:rsid w:val="00D2110F"/>
    <w:rsid w:val="00D30623"/>
    <w:rsid w:val="00D307D1"/>
    <w:rsid w:val="00D32AB7"/>
    <w:rsid w:val="00D40605"/>
    <w:rsid w:val="00D50577"/>
    <w:rsid w:val="00D52E0C"/>
    <w:rsid w:val="00D55EBD"/>
    <w:rsid w:val="00D57971"/>
    <w:rsid w:val="00D631AC"/>
    <w:rsid w:val="00D634BA"/>
    <w:rsid w:val="00D636D3"/>
    <w:rsid w:val="00D736AF"/>
    <w:rsid w:val="00D73918"/>
    <w:rsid w:val="00D76BE4"/>
    <w:rsid w:val="00D800DA"/>
    <w:rsid w:val="00D82BDC"/>
    <w:rsid w:val="00D8330B"/>
    <w:rsid w:val="00D87B69"/>
    <w:rsid w:val="00D90C41"/>
    <w:rsid w:val="00D92FCA"/>
    <w:rsid w:val="00D941EB"/>
    <w:rsid w:val="00D96ADD"/>
    <w:rsid w:val="00DB03FD"/>
    <w:rsid w:val="00DB18F8"/>
    <w:rsid w:val="00DB3BFE"/>
    <w:rsid w:val="00DB3E5D"/>
    <w:rsid w:val="00DB4419"/>
    <w:rsid w:val="00DC162A"/>
    <w:rsid w:val="00DC6296"/>
    <w:rsid w:val="00DD38C5"/>
    <w:rsid w:val="00DE0123"/>
    <w:rsid w:val="00DF151C"/>
    <w:rsid w:val="00E00DA4"/>
    <w:rsid w:val="00E05245"/>
    <w:rsid w:val="00E10F90"/>
    <w:rsid w:val="00E122D9"/>
    <w:rsid w:val="00E1490E"/>
    <w:rsid w:val="00E14E9F"/>
    <w:rsid w:val="00E224DF"/>
    <w:rsid w:val="00E31B9B"/>
    <w:rsid w:val="00E31C95"/>
    <w:rsid w:val="00E32130"/>
    <w:rsid w:val="00E32571"/>
    <w:rsid w:val="00E418B6"/>
    <w:rsid w:val="00E45D24"/>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F018F2"/>
    <w:rsid w:val="00F01DAD"/>
    <w:rsid w:val="00F04F0E"/>
    <w:rsid w:val="00F05B43"/>
    <w:rsid w:val="00F10403"/>
    <w:rsid w:val="00F120DF"/>
    <w:rsid w:val="00F14FD3"/>
    <w:rsid w:val="00F21D98"/>
    <w:rsid w:val="00F23B69"/>
    <w:rsid w:val="00F246D4"/>
    <w:rsid w:val="00F34CBF"/>
    <w:rsid w:val="00F3524E"/>
    <w:rsid w:val="00F3705D"/>
    <w:rsid w:val="00F40D0C"/>
    <w:rsid w:val="00F446A5"/>
    <w:rsid w:val="00F47A40"/>
    <w:rsid w:val="00F563F6"/>
    <w:rsid w:val="00F5663C"/>
    <w:rsid w:val="00F60625"/>
    <w:rsid w:val="00F61E9C"/>
    <w:rsid w:val="00F62626"/>
    <w:rsid w:val="00F66147"/>
    <w:rsid w:val="00F66E70"/>
    <w:rsid w:val="00F72140"/>
    <w:rsid w:val="00F8183E"/>
    <w:rsid w:val="00F94C40"/>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B4212"/>
    <w:pPr>
      <w:spacing w:after="200"/>
    </w:pPr>
    <w:rPr>
      <w:rFonts w:ascii="Arial" w:hAnsi="Arial"/>
      <w:color w:val="595959"/>
      <w:szCs w:val="24"/>
      <w:lang w:eastAsia="zh-CN"/>
    </w:rPr>
  </w:style>
  <w:style w:type="paragraph" w:styleId="Nadpis1">
    <w:name w:val="heading 1"/>
    <w:basedOn w:val="Normlny"/>
    <w:next w:val="Normlny"/>
    <w:link w:val="Nadpis1Char"/>
    <w:uiPriority w:val="9"/>
    <w:rsid w:val="00B04F8D"/>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link w:val="DtumChar"/>
    <w:uiPriority w:val="99"/>
    <w:rsid w:val="00EB04AC"/>
    <w:pPr>
      <w:ind w:left="5103" w:right="-567"/>
    </w:pPr>
    <w:rPr>
      <w:szCs w:val="20"/>
      <w:lang w:eastAsia="en-US"/>
    </w:rPr>
  </w:style>
  <w:style w:type="character" w:customStyle="1" w:styleId="DtumChar">
    <w:name w:val="Dátum Char"/>
    <w:link w:val="Dtum"/>
    <w:uiPriority w:val="99"/>
    <w:semiHidden/>
    <w:rPr>
      <w:sz w:val="24"/>
      <w:szCs w:val="24"/>
      <w:lang w:val="fr-FR" w:eastAsia="zh-CN"/>
    </w:rPr>
  </w:style>
  <w:style w:type="paragraph" w:styleId="Pta">
    <w:name w:val="footer"/>
    <w:basedOn w:val="Normlny"/>
    <w:link w:val="PtaChar"/>
    <w:uiPriority w:val="99"/>
    <w:rsid w:val="00EB04AC"/>
    <w:pPr>
      <w:ind w:right="-567"/>
    </w:pPr>
    <w:rPr>
      <w:sz w:val="16"/>
      <w:szCs w:val="20"/>
      <w:lang w:eastAsia="en-US"/>
    </w:rPr>
  </w:style>
  <w:style w:type="character" w:customStyle="1" w:styleId="PtaChar">
    <w:name w:val="Päta Char"/>
    <w:link w:val="Pta"/>
    <w:uiPriority w:val="99"/>
    <w:rPr>
      <w:sz w:val="24"/>
      <w:szCs w:val="24"/>
      <w:lang w:val="fr-FR" w:eastAsia="zh-CN"/>
    </w:rPr>
  </w:style>
  <w:style w:type="paragraph" w:styleId="Hlavika">
    <w:name w:val="header"/>
    <w:basedOn w:val="Normlny"/>
    <w:link w:val="HlavikaChar"/>
    <w:uiPriority w:val="99"/>
    <w:rsid w:val="00EB04AC"/>
    <w:pPr>
      <w:tabs>
        <w:tab w:val="center" w:pos="4153"/>
        <w:tab w:val="right" w:pos="8306"/>
      </w:tabs>
      <w:spacing w:after="240"/>
      <w:jc w:val="both"/>
    </w:pPr>
    <w:rPr>
      <w:szCs w:val="20"/>
      <w:lang w:eastAsia="en-US"/>
    </w:rPr>
  </w:style>
  <w:style w:type="character" w:customStyle="1" w:styleId="HlavikaChar">
    <w:name w:val="Hlavička Char"/>
    <w:link w:val="Hlavika"/>
    <w:uiPriority w:val="99"/>
    <w:rPr>
      <w:sz w:val="24"/>
      <w:szCs w:val="24"/>
      <w:lang w:val="fr-FR" w:eastAsia="zh-CN"/>
    </w:rPr>
  </w:style>
  <w:style w:type="paragraph" w:customStyle="1" w:styleId="NoteHead">
    <w:name w:val="NoteHead"/>
    <w:basedOn w:val="Normlny"/>
    <w:next w:val="Subject"/>
    <w:uiPriority w:val="99"/>
    <w:rsid w:val="00EB04AC"/>
    <w:pPr>
      <w:spacing w:before="720" w:after="720"/>
      <w:jc w:val="center"/>
    </w:pPr>
    <w:rPr>
      <w:b/>
      <w:smallCaps/>
      <w:szCs w:val="20"/>
      <w:lang w:eastAsia="en-US"/>
    </w:rPr>
  </w:style>
  <w:style w:type="paragraph" w:customStyle="1" w:styleId="Subject">
    <w:name w:val="Subject"/>
    <w:basedOn w:val="Normlny"/>
    <w:next w:val="Normlny"/>
    <w:uiPriority w:val="99"/>
    <w:rsid w:val="00EB04AC"/>
    <w:pPr>
      <w:spacing w:after="480"/>
      <w:ind w:left="1531" w:hanging="1531"/>
    </w:pPr>
    <w:rPr>
      <w:b/>
      <w:szCs w:val="20"/>
      <w:lang w:eastAsia="en-US"/>
    </w:rPr>
  </w:style>
  <w:style w:type="table" w:styleId="Mriekatabuky">
    <w:name w:val="Table Grid"/>
    <w:basedOn w:val="Normlnatabuk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EB04AC"/>
    <w:rPr>
      <w:rFonts w:cs="Times New Roman"/>
    </w:rPr>
  </w:style>
  <w:style w:type="character" w:customStyle="1" w:styleId="Nadpis1Char">
    <w:name w:val="Nadpis 1 Char"/>
    <w:link w:val="Nadpis1"/>
    <w:uiPriority w:val="9"/>
    <w:rsid w:val="00B04F8D"/>
    <w:rPr>
      <w:rFonts w:ascii="Cambria" w:eastAsia="Times New Roman" w:hAnsi="Cambria" w:cs="Times New Roman"/>
      <w:b/>
      <w:bCs/>
      <w:kern w:val="32"/>
      <w:sz w:val="32"/>
      <w:szCs w:val="32"/>
      <w:lang w:val="fr-FR" w:eastAsia="zh-CN"/>
    </w:rPr>
  </w:style>
  <w:style w:type="paragraph" w:styleId="Podtitul">
    <w:name w:val="Subtitle"/>
    <w:basedOn w:val="Normlny"/>
    <w:next w:val="Normlny"/>
    <w:link w:val="PodtitulChar"/>
    <w:uiPriority w:val="11"/>
    <w:rsid w:val="00117FA2"/>
    <w:pPr>
      <w:spacing w:after="60"/>
      <w:jc w:val="center"/>
      <w:outlineLvl w:val="1"/>
    </w:pPr>
    <w:rPr>
      <w:rFonts w:ascii="Cambria" w:eastAsia="Times New Roman" w:hAnsi="Cambria"/>
    </w:rPr>
  </w:style>
  <w:style w:type="character" w:customStyle="1" w:styleId="PodtitulChar">
    <w:name w:val="Podtitul Char"/>
    <w:link w:val="Podtitul"/>
    <w:uiPriority w:val="11"/>
    <w:rsid w:val="00117FA2"/>
    <w:rPr>
      <w:rFonts w:ascii="Cambria" w:eastAsia="Times New Roman" w:hAnsi="Cambria" w:cs="Times New Roman"/>
      <w:sz w:val="24"/>
      <w:szCs w:val="24"/>
      <w:lang w:val="fr-FR" w:eastAsia="zh-CN"/>
    </w:rPr>
  </w:style>
  <w:style w:type="paragraph" w:styleId="Textpoznmkypodiarou">
    <w:name w:val="footnote text"/>
    <w:basedOn w:val="Normlny"/>
    <w:link w:val="TextpoznmkypodiarouChar"/>
    <w:uiPriority w:val="99"/>
    <w:rsid w:val="006B6135"/>
    <w:rPr>
      <w:rFonts w:eastAsia="Times New Roman"/>
      <w:szCs w:val="20"/>
      <w:lang w:eastAsia="en-GB"/>
    </w:rPr>
  </w:style>
  <w:style w:type="character" w:customStyle="1" w:styleId="TextpoznmkypodiarouChar">
    <w:name w:val="Text poznámky pod čiarou Char"/>
    <w:link w:val="Textpoznmkypodiarou"/>
    <w:uiPriority w:val="99"/>
    <w:rsid w:val="006B6135"/>
    <w:rPr>
      <w:rFonts w:eastAsia="Times New Roman"/>
    </w:rPr>
  </w:style>
  <w:style w:type="character" w:styleId="Odkaznapoznmkupodiarou">
    <w:name w:val="footnote reference"/>
    <w:uiPriority w:val="99"/>
    <w:rsid w:val="006B6135"/>
    <w:rPr>
      <w:vertAlign w:val="superscript"/>
    </w:rPr>
  </w:style>
  <w:style w:type="paragraph" w:customStyle="1" w:styleId="06letterbody">
    <w:name w:val="06 letter body"/>
    <w:basedOn w:val="Normlny"/>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eastAsia="en-US"/>
    </w:rPr>
  </w:style>
  <w:style w:type="character" w:styleId="Hypertextovprepojenie">
    <w:name w:val="Hyperlink"/>
    <w:rsid w:val="00EC37C8"/>
    <w:rPr>
      <w:color w:val="0000FF"/>
      <w:u w:val="single"/>
    </w:rPr>
  </w:style>
  <w:style w:type="paragraph" w:styleId="Textbubliny">
    <w:name w:val="Balloon Text"/>
    <w:basedOn w:val="Normlny"/>
    <w:link w:val="TextbublinyChar"/>
    <w:uiPriority w:val="99"/>
    <w:semiHidden/>
    <w:unhideWhenUsed/>
    <w:rsid w:val="0009594F"/>
    <w:rPr>
      <w:rFonts w:ascii="Tahoma" w:hAnsi="Tahoma" w:cs="Tahoma"/>
      <w:sz w:val="16"/>
      <w:szCs w:val="16"/>
    </w:rPr>
  </w:style>
  <w:style w:type="character" w:customStyle="1" w:styleId="TextbublinyChar">
    <w:name w:val="Text bubliny Char"/>
    <w:link w:val="Textbubliny"/>
    <w:uiPriority w:val="99"/>
    <w:semiHidden/>
    <w:rsid w:val="0009594F"/>
    <w:rPr>
      <w:rFonts w:ascii="Tahoma" w:hAnsi="Tahoma" w:cs="Tahoma"/>
      <w:sz w:val="16"/>
      <w:szCs w:val="16"/>
      <w:lang w:val="fr-FR" w:eastAsia="zh-CN"/>
    </w:rPr>
  </w:style>
  <w:style w:type="character" w:customStyle="1" w:styleId="Nadpis4Char">
    <w:name w:val="Nadpis 4 Char"/>
    <w:link w:val="Nadpis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lny"/>
    <w:link w:val="Text1Char"/>
    <w:rsid w:val="00D52E0C"/>
    <w:pPr>
      <w:spacing w:before="120" w:after="120"/>
      <w:ind w:left="850" w:right="720"/>
      <w:jc w:val="both"/>
    </w:pPr>
    <w:rPr>
      <w:rFonts w:eastAsia="Times New Roman"/>
      <w:lang w:eastAsia="en-US"/>
    </w:rPr>
  </w:style>
  <w:style w:type="character" w:customStyle="1" w:styleId="Text1Char">
    <w:name w:val="Text 1 Char"/>
    <w:link w:val="Text1"/>
    <w:rsid w:val="008A4BF6"/>
    <w:rPr>
      <w:rFonts w:eastAsia="Times New Roman"/>
      <w:sz w:val="24"/>
      <w:szCs w:val="24"/>
      <w:lang w:eastAsia="en-US"/>
    </w:rPr>
  </w:style>
  <w:style w:type="paragraph" w:styleId="Bezriadkovania">
    <w:name w:val="No Spacing"/>
    <w:uiPriority w:val="1"/>
    <w:rsid w:val="002A023F"/>
    <w:rPr>
      <w:sz w:val="24"/>
      <w:szCs w:val="24"/>
      <w:lang w:val="fr-FR" w:eastAsia="zh-CN"/>
    </w:rPr>
  </w:style>
  <w:style w:type="character" w:styleId="Odkaznakomentr">
    <w:name w:val="annotation reference"/>
    <w:basedOn w:val="Predvolenpsmoodseku"/>
    <w:uiPriority w:val="99"/>
    <w:unhideWhenUsed/>
    <w:rsid w:val="008A63F9"/>
    <w:rPr>
      <w:sz w:val="16"/>
      <w:szCs w:val="16"/>
    </w:rPr>
  </w:style>
  <w:style w:type="paragraph" w:styleId="Textkomentra">
    <w:name w:val="annotation text"/>
    <w:basedOn w:val="Normlny"/>
    <w:link w:val="TextkomentraChar"/>
    <w:uiPriority w:val="99"/>
    <w:unhideWhenUsed/>
    <w:rsid w:val="008A63F9"/>
    <w:rPr>
      <w:szCs w:val="20"/>
    </w:rPr>
  </w:style>
  <w:style w:type="character" w:customStyle="1" w:styleId="TextkomentraChar">
    <w:name w:val="Text komentára Char"/>
    <w:basedOn w:val="Predvolenpsmoodseku"/>
    <w:link w:val="Textkomentra"/>
    <w:uiPriority w:val="99"/>
    <w:rsid w:val="008A63F9"/>
    <w:rPr>
      <w:lang w:val="fr-FR" w:eastAsia="zh-CN"/>
    </w:rPr>
  </w:style>
  <w:style w:type="paragraph" w:styleId="Predmetkomentra">
    <w:name w:val="annotation subject"/>
    <w:basedOn w:val="Textkomentra"/>
    <w:next w:val="Textkomentra"/>
    <w:link w:val="PredmetkomentraChar"/>
    <w:uiPriority w:val="99"/>
    <w:semiHidden/>
    <w:unhideWhenUsed/>
    <w:rsid w:val="008A63F9"/>
    <w:rPr>
      <w:b/>
      <w:bCs/>
    </w:rPr>
  </w:style>
  <w:style w:type="character" w:customStyle="1" w:styleId="PredmetkomentraChar">
    <w:name w:val="Predmet komentára Char"/>
    <w:basedOn w:val="TextkomentraChar"/>
    <w:link w:val="Predmetkomentra"/>
    <w:uiPriority w:val="99"/>
    <w:semiHidden/>
    <w:rsid w:val="008A63F9"/>
    <w:rPr>
      <w:b/>
      <w:bCs/>
      <w:lang w:val="fr-FR" w:eastAsia="zh-CN"/>
    </w:rPr>
  </w:style>
  <w:style w:type="character" w:customStyle="1" w:styleId="Nadpis2Char">
    <w:name w:val="Nadpis 2 Char"/>
    <w:basedOn w:val="Predvolenpsmoodseku"/>
    <w:link w:val="Nadpis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sekzoznamu">
    <w:name w:val="List Paragraph"/>
    <w:basedOn w:val="Normlny"/>
    <w:uiPriority w:val="34"/>
    <w:qFormat/>
    <w:rsid w:val="00EC699F"/>
    <w:pPr>
      <w:ind w:left="720"/>
      <w:contextualSpacing/>
    </w:pPr>
    <w:rPr>
      <w:rFonts w:eastAsiaTheme="minorHAnsi" w:cstheme="minorBidi"/>
      <w:szCs w:val="22"/>
      <w:lang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lny"/>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eastAsia="en-GB"/>
    </w:rPr>
  </w:style>
  <w:style w:type="character" w:styleId="PouitHypertextovPrepojenie">
    <w:name w:val="FollowedHyperlink"/>
    <w:basedOn w:val="Predvolenpsmoodseku"/>
    <w:uiPriority w:val="99"/>
    <w:semiHidden/>
    <w:unhideWhenUsed/>
    <w:rsid w:val="00EB0A35"/>
    <w:rPr>
      <w:color w:val="954F72" w:themeColor="followedHyperlink"/>
      <w:u w:val="single"/>
    </w:rPr>
  </w:style>
  <w:style w:type="table" w:customStyle="1" w:styleId="TableGrid1">
    <w:name w:val="Table Grid1"/>
    <w:basedOn w:val="Normlnatabuka"/>
    <w:next w:val="Mriekatabuky"/>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32B"/>
    <w:pPr>
      <w:autoSpaceDE w:val="0"/>
      <w:autoSpaceDN w:val="0"/>
      <w:adjustRightInd w:val="0"/>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2.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F6FDB-86A3-4B9D-8FAA-75A46ED7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5843</Characters>
  <Application>Microsoft Office Word</Application>
  <DocSecurity>0</DocSecurity>
  <Lines>48</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FURIOVÁ Gizela</cp:lastModifiedBy>
  <cp:revision>2</cp:revision>
  <cp:lastPrinted>2015-04-28T15:17:00Z</cp:lastPrinted>
  <dcterms:created xsi:type="dcterms:W3CDTF">2025-09-01T06:30:00Z</dcterms:created>
  <dcterms:modified xsi:type="dcterms:W3CDTF">2025-09-01T06:30:00Z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